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5" w:rsidRDefault="004D77D2" w:rsidP="00F570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b/>
        </w:rPr>
        <w:t xml:space="preserve">               </w:t>
      </w:r>
      <w:r w:rsidR="00F57005">
        <w:rPr>
          <w:rFonts w:ascii="Times New Roman" w:hAnsi="Times New Roman"/>
          <w:b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«Смоленская академия профессионального образования» </w:t>
      </w: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FF5">
        <w:rPr>
          <w:rFonts w:ascii="Times New Roman" w:hAnsi="Times New Roman" w:cs="Times New Roman"/>
          <w:b/>
          <w:sz w:val="40"/>
          <w:szCs w:val="40"/>
        </w:rPr>
        <w:t>ПРАКТИКУМ</w:t>
      </w:r>
    </w:p>
    <w:p w:rsidR="00F57005" w:rsidRPr="00C26688" w:rsidRDefault="00F57005" w:rsidP="00F570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26688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по дисциплине  «Современные материалы, применяемые в полиграфическом производстве» </w:t>
      </w:r>
    </w:p>
    <w:p w:rsidR="00F57005" w:rsidRPr="00C26688" w:rsidRDefault="00C26688" w:rsidP="00F57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57005" w:rsidRPr="00C26688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7005" w:rsidRPr="00C26688">
        <w:rPr>
          <w:rFonts w:ascii="Times New Roman" w:hAnsi="Times New Roman" w:cs="Times New Roman"/>
          <w:sz w:val="28"/>
          <w:szCs w:val="28"/>
        </w:rPr>
        <w:t xml:space="preserve"> 29.02.06 Полиграфическое производство</w:t>
      </w:r>
    </w:p>
    <w:p w:rsidR="00F57005" w:rsidRPr="00F63FF5" w:rsidRDefault="00F57005" w:rsidP="00F5700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</w:t>
      </w: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F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Pr="00E70C21" w:rsidRDefault="00F57005" w:rsidP="00F5700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 xml:space="preserve">Утверждено кафедрой </w:t>
      </w:r>
      <w:proofErr w:type="spellStart"/>
      <w:r w:rsidRPr="00E70C21">
        <w:rPr>
          <w:rFonts w:ascii="Times New Roman" w:hAnsi="Times New Roman" w:cs="Times New Roman"/>
          <w:sz w:val="28"/>
          <w:szCs w:val="28"/>
        </w:rPr>
        <w:t>МТПиПБ</w:t>
      </w:r>
      <w:proofErr w:type="spellEnd"/>
      <w:r w:rsidRPr="00E70C21">
        <w:rPr>
          <w:rFonts w:ascii="Times New Roman" w:hAnsi="Times New Roman" w:cs="Times New Roman"/>
          <w:sz w:val="28"/>
          <w:szCs w:val="28"/>
        </w:rPr>
        <w:t xml:space="preserve"> ОГБПО СмолАПО в качестве методического пособия для студентов, обучающихся по</w:t>
      </w:r>
      <w:r w:rsidR="00C26688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70C21">
        <w:rPr>
          <w:rFonts w:ascii="Times New Roman" w:hAnsi="Times New Roman" w:cs="Times New Roman"/>
          <w:sz w:val="28"/>
          <w:szCs w:val="28"/>
        </w:rPr>
        <w:t xml:space="preserve"> </w:t>
      </w:r>
      <w:r w:rsidR="00C26688">
        <w:rPr>
          <w:rFonts w:ascii="Times New Roman" w:hAnsi="Times New Roman" w:cs="Times New Roman"/>
          <w:sz w:val="28"/>
          <w:szCs w:val="28"/>
        </w:rPr>
        <w:t>29.02.06 Полиграфическое производство</w:t>
      </w:r>
      <w:r w:rsidRPr="00E70C21">
        <w:rPr>
          <w:rFonts w:ascii="Times New Roman" w:hAnsi="Times New Roman" w:cs="Times New Roman"/>
          <w:sz w:val="28"/>
          <w:szCs w:val="28"/>
        </w:rPr>
        <w:t xml:space="preserve"> (</w:t>
      </w:r>
      <w:r w:rsidR="00C26688">
        <w:rPr>
          <w:rFonts w:ascii="Times New Roman" w:hAnsi="Times New Roman" w:cs="Times New Roman"/>
          <w:sz w:val="28"/>
          <w:szCs w:val="28"/>
        </w:rPr>
        <w:t>базов</w:t>
      </w:r>
      <w:r w:rsidRPr="00E70C21">
        <w:rPr>
          <w:rFonts w:ascii="Times New Roman" w:hAnsi="Times New Roman" w:cs="Times New Roman"/>
          <w:sz w:val="28"/>
          <w:szCs w:val="28"/>
        </w:rPr>
        <w:t>ая подготовка)</w:t>
      </w:r>
    </w:p>
    <w:p w:rsidR="00F57005" w:rsidRPr="00E70C21" w:rsidRDefault="00F57005" w:rsidP="00F570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Допущено научно-методическим советом колледжа в  качестве учебно-методического пособия для преподавателей и студентов образовательных учреждений среднего профессионального образования.</w:t>
      </w:r>
    </w:p>
    <w:p w:rsidR="00F57005" w:rsidRPr="00E70C21" w:rsidRDefault="00F57005" w:rsidP="00F57005">
      <w:pPr>
        <w:pStyle w:val="a9"/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F57005" w:rsidRPr="00E70C21" w:rsidRDefault="00F57005" w:rsidP="00F57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5" w:rsidRPr="00E70C21" w:rsidRDefault="00F57005" w:rsidP="00F57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21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F57005" w:rsidRPr="00E70C21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по дисциплине «</w:t>
      </w:r>
      <w:r w:rsidR="00C26688" w:rsidRPr="00C2668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материалы, применяемые в полиграфическом производстве</w:t>
      </w:r>
      <w:r w:rsidRPr="00E70C21">
        <w:rPr>
          <w:rFonts w:ascii="Times New Roman" w:hAnsi="Times New Roman" w:cs="Times New Roman"/>
          <w:sz w:val="28"/>
          <w:szCs w:val="28"/>
        </w:rPr>
        <w:t>»</w:t>
      </w:r>
    </w:p>
    <w:p w:rsidR="00F57005" w:rsidRPr="00F63FF5" w:rsidRDefault="00F57005" w:rsidP="00F5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05" w:rsidRDefault="00F57005" w:rsidP="00F570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Ковалева О.Н. – преподаватель ОГБПОУ СмолАПО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67247" w:rsidRDefault="00B67247" w:rsidP="00F5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47" w:rsidRDefault="00B67247" w:rsidP="00F5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3FF5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B67247" w:rsidRDefault="00B67247" w:rsidP="00F5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…...</w:t>
      </w:r>
      <w:r w:rsidRPr="00F63FF5">
        <w:rPr>
          <w:rFonts w:ascii="Times New Roman" w:hAnsi="Times New Roman" w:cs="Times New Roman"/>
          <w:sz w:val="28"/>
          <w:szCs w:val="28"/>
        </w:rPr>
        <w:t>……………………………………………………...4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№1 …………………………………</w:t>
      </w:r>
      <w:r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№2 …………………………………</w:t>
      </w:r>
      <w:r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………………..…...</w:t>
      </w:r>
      <w:r w:rsidR="00B67247">
        <w:rPr>
          <w:rFonts w:ascii="Times New Roman" w:hAnsi="Times New Roman" w:cs="Times New Roman"/>
          <w:color w:val="000000" w:themeColor="text1"/>
          <w:sz w:val="28"/>
          <w:szCs w:val="28"/>
        </w:rPr>
        <w:t>..8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№3 …………………………………</w:t>
      </w:r>
      <w:r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………………..…...</w:t>
      </w:r>
      <w:r w:rsidR="00B6724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№4 …………………………………</w:t>
      </w:r>
      <w:r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………………..…...</w:t>
      </w:r>
      <w:r w:rsidR="00B6724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№5 …………………………………</w:t>
      </w:r>
      <w:r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………………..…...</w:t>
      </w:r>
      <w:r w:rsidR="00B6724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</w:p>
    <w:p w:rsidR="00F57005" w:rsidRDefault="00F57005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005" w:rsidRPr="00F63FF5" w:rsidRDefault="00B67247" w:rsidP="00F57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литература….</w:t>
      </w:r>
      <w:r w:rsidR="00F5700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</w:t>
      </w:r>
      <w:r w:rsidR="00F57005" w:rsidRPr="00F63FF5">
        <w:rPr>
          <w:rFonts w:ascii="Times New Roman" w:hAnsi="Times New Roman" w:cs="Times New Roman"/>
          <w:color w:val="000000" w:themeColor="text1"/>
          <w:sz w:val="28"/>
          <w:szCs w:val="28"/>
        </w:rPr>
        <w:t>…..…...</w:t>
      </w:r>
      <w:r w:rsidR="00F57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F57005" w:rsidRPr="00F63FF5" w:rsidRDefault="00F57005" w:rsidP="00F57005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F63FF5">
        <w:rPr>
          <w:rFonts w:ascii="Times New Roman" w:hAnsi="Times New Roman" w:cs="Times New Roman"/>
          <w:szCs w:val="32"/>
        </w:rPr>
        <w:br w:type="page"/>
      </w:r>
    </w:p>
    <w:p w:rsidR="00F57005" w:rsidRDefault="00F57005" w:rsidP="00F570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7005" w:rsidRPr="00F63FF5" w:rsidRDefault="00F57005" w:rsidP="00F5700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7005" w:rsidRPr="00E70C21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color w:val="000000"/>
          <w:sz w:val="28"/>
          <w:szCs w:val="28"/>
        </w:rPr>
        <w:t>Практикум разработан в соответствии с рабочей программой дисциплины «</w:t>
      </w:r>
      <w:r w:rsidR="00C26688" w:rsidRPr="00C2668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материалы, применяемые в полиграфическом производстве</w:t>
      </w:r>
      <w:r w:rsidRPr="00E70C2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0C21">
        <w:rPr>
          <w:rFonts w:ascii="Times New Roman" w:hAnsi="Times New Roman" w:cs="Times New Roman"/>
          <w:sz w:val="28"/>
          <w:szCs w:val="28"/>
        </w:rPr>
        <w:t>.</w:t>
      </w:r>
    </w:p>
    <w:p w:rsidR="00F57005" w:rsidRPr="00F63FF5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практикуме</w:t>
      </w:r>
      <w:r w:rsidRPr="00F63FF5">
        <w:rPr>
          <w:rFonts w:ascii="Times New Roman" w:hAnsi="Times New Roman" w:cs="Times New Roman"/>
          <w:sz w:val="28"/>
          <w:szCs w:val="28"/>
        </w:rPr>
        <w:t xml:space="preserve"> содержится </w:t>
      </w:r>
      <w:r w:rsidR="00B67247">
        <w:rPr>
          <w:rFonts w:ascii="Times New Roman" w:hAnsi="Times New Roman" w:cs="Times New Roman"/>
          <w:sz w:val="28"/>
          <w:szCs w:val="28"/>
        </w:rPr>
        <w:t>5</w:t>
      </w:r>
      <w:r w:rsidRPr="00F63FF5">
        <w:rPr>
          <w:rFonts w:ascii="Times New Roman" w:hAnsi="Times New Roman" w:cs="Times New Roman"/>
          <w:sz w:val="28"/>
          <w:szCs w:val="28"/>
        </w:rPr>
        <w:t xml:space="preserve"> практических работ, предусмотренных  рабочей программой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C26688">
        <w:rPr>
          <w:rFonts w:ascii="Times New Roman" w:hAnsi="Times New Roman" w:cs="Times New Roman"/>
          <w:sz w:val="28"/>
          <w:szCs w:val="28"/>
        </w:rPr>
        <w:t>ы.</w:t>
      </w:r>
    </w:p>
    <w:p w:rsidR="00F57005" w:rsidRPr="00F63FF5" w:rsidRDefault="00F57005" w:rsidP="00B67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  <w:r w:rsidRPr="00F63FF5">
        <w:rPr>
          <w:rFonts w:ascii="Times New Roman" w:hAnsi="Times New Roman" w:cs="Times New Roman"/>
          <w:sz w:val="28"/>
          <w:szCs w:val="28"/>
        </w:rPr>
        <w:t xml:space="preserve"> преследует цель упорядочить процесс выполнения и оформления практических работ, развивать способности практически осмысливать и преобразовывать полученную информацию и применять её практически, развивать навыки самостоятельной работы, как в ходе аудиторных занятий, так и в ходе индивидуальной работы по подготовке к практическим занятиям.</w:t>
      </w:r>
    </w:p>
    <w:p w:rsidR="00F57005" w:rsidRPr="00E70C21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Перед выполнением практических работ студент обязан проработать соответствующий материал, уяснить цель работы, ознакомится с содержанием и алгоритмом выполнения работы.</w:t>
      </w:r>
    </w:p>
    <w:p w:rsidR="00F57005" w:rsidRPr="00E70C21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Все этапы практических работ должны быть в строгом соответствии с настоящей методикой. Обоснование технических решений должно быть точно по алгоритму выполнения работы со ссылками на таблицы и страницы справочной литературы.</w:t>
      </w:r>
    </w:p>
    <w:p w:rsidR="00F57005" w:rsidRPr="00E70C21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Сокращение слов допускается только тех, которые разрешены по ГОСТу на текстовые документы. В данном перечне литературы номера справочников должна быть под тем кодом, каким обозначались при решении.</w:t>
      </w:r>
    </w:p>
    <w:p w:rsidR="00F57005" w:rsidRPr="00E70C21" w:rsidRDefault="00F57005" w:rsidP="00B6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21">
        <w:rPr>
          <w:rFonts w:ascii="Times New Roman" w:hAnsi="Times New Roman" w:cs="Times New Roman"/>
          <w:sz w:val="28"/>
          <w:szCs w:val="28"/>
        </w:rPr>
        <w:t>После каждой работы проводится зачёт. Студент должен знать теорию по заданной теме, пояснять, как проводятся расчёты, уметь проанализировать полученные результаты. Такая защита работ проводится систематически перед выполнением последующей работы.</w:t>
      </w:r>
    </w:p>
    <w:p w:rsidR="00F57005" w:rsidRPr="00C26688" w:rsidRDefault="00F57005" w:rsidP="00B67247">
      <w:pPr>
        <w:pStyle w:val="8"/>
        <w:tabs>
          <w:tab w:val="left" w:pos="709"/>
        </w:tabs>
        <w:spacing w:line="276" w:lineRule="auto"/>
        <w:ind w:firstLine="709"/>
        <w:jc w:val="both"/>
        <w:rPr>
          <w:i w:val="0"/>
          <w:sz w:val="28"/>
          <w:szCs w:val="28"/>
        </w:rPr>
      </w:pPr>
      <w:r w:rsidRPr="00C26688">
        <w:rPr>
          <w:i w:val="0"/>
          <w:sz w:val="28"/>
          <w:szCs w:val="28"/>
        </w:rPr>
        <w:t>Текст  выполняемых  работ  студенты  должны  оформлять синими или черными  чернилами  четким и разборчивым почерком, грамотно и аккуратно. Схемы,  эскизы,  таблицы  выполняются  только  карандашом  и  только  с  помощью  чертежных  инструментов. Оформление всех работ производится в одной тетради.</w:t>
      </w:r>
    </w:p>
    <w:p w:rsidR="00F57005" w:rsidRDefault="00F57005" w:rsidP="00B67247">
      <w:pPr>
        <w:pStyle w:val="8"/>
        <w:spacing w:line="276" w:lineRule="auto"/>
        <w:jc w:val="left"/>
        <w:rPr>
          <w:sz w:val="28"/>
          <w:szCs w:val="28"/>
        </w:rPr>
      </w:pPr>
    </w:p>
    <w:p w:rsidR="00C26688" w:rsidRDefault="00C26688">
      <w:pPr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b/>
          <w:i/>
        </w:rPr>
        <w:br w:type="page"/>
      </w:r>
    </w:p>
    <w:p w:rsidR="00456042" w:rsidRDefault="00C26688" w:rsidP="00456042">
      <w:pPr>
        <w:pStyle w:val="8"/>
        <w:spacing w:line="276" w:lineRule="auto"/>
        <w:rPr>
          <w:b/>
          <w:i w:val="0"/>
          <w:sz w:val="28"/>
          <w:szCs w:val="28"/>
        </w:rPr>
      </w:pPr>
      <w:r w:rsidRPr="00456042">
        <w:rPr>
          <w:b/>
          <w:i w:val="0"/>
          <w:sz w:val="28"/>
          <w:szCs w:val="28"/>
        </w:rPr>
        <w:lastRenderedPageBreak/>
        <w:t>Практическая</w:t>
      </w:r>
      <w:r w:rsidR="004D77D2" w:rsidRPr="00456042">
        <w:rPr>
          <w:b/>
          <w:i w:val="0"/>
          <w:sz w:val="28"/>
          <w:szCs w:val="28"/>
        </w:rPr>
        <w:t xml:space="preserve">  работа  № 1</w:t>
      </w:r>
    </w:p>
    <w:p w:rsidR="004D77D2" w:rsidRPr="00456042" w:rsidRDefault="004D77D2" w:rsidP="00456042">
      <w:pPr>
        <w:pStyle w:val="8"/>
        <w:spacing w:line="276" w:lineRule="auto"/>
        <w:rPr>
          <w:b/>
          <w:i w:val="0"/>
          <w:sz w:val="28"/>
          <w:szCs w:val="28"/>
        </w:rPr>
      </w:pPr>
      <w:r w:rsidRPr="00456042">
        <w:rPr>
          <w:b/>
          <w:i w:val="0"/>
          <w:sz w:val="28"/>
          <w:szCs w:val="28"/>
        </w:rPr>
        <w:t xml:space="preserve">Механические свойства металлов. Определение  твердости  по  методу  </w:t>
      </w:r>
      <w:proofErr w:type="spellStart"/>
      <w:r w:rsidRPr="00456042">
        <w:rPr>
          <w:b/>
          <w:i w:val="0"/>
          <w:sz w:val="28"/>
          <w:szCs w:val="28"/>
        </w:rPr>
        <w:t>Роквелла</w:t>
      </w:r>
      <w:proofErr w:type="spellEnd"/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 работы:  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1. Изучить  устройство  твердомера  типа  ТК.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2. Изучить  методику  проведения  испытания  по  Роквеллу.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3. Определить  твердость  образцов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Приборы  и  материалы:</w:t>
      </w:r>
    </w:p>
    <w:p w:rsidR="004D77D2" w:rsidRPr="00456042" w:rsidRDefault="004D77D2" w:rsidP="004560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Наждачная  бумага.                                </w:t>
      </w:r>
    </w:p>
    <w:p w:rsidR="004D77D2" w:rsidRPr="00456042" w:rsidRDefault="004D77D2" w:rsidP="004560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Твердомер  типа  ТК.</w:t>
      </w:r>
    </w:p>
    <w:p w:rsidR="004D77D2" w:rsidRPr="00456042" w:rsidRDefault="004D77D2" w:rsidP="004560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Образцы  закаленной  стали  различных  марок.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Общие  положения:</w:t>
      </w:r>
    </w:p>
    <w:p w:rsidR="004D77D2" w:rsidRPr="00456042" w:rsidRDefault="004D77D2" w:rsidP="00456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i/>
          <w:sz w:val="28"/>
          <w:szCs w:val="28"/>
        </w:rPr>
        <w:t xml:space="preserve">Твердость – </w:t>
      </w:r>
      <w:r w:rsidRPr="00456042">
        <w:rPr>
          <w:rFonts w:ascii="Times New Roman" w:hAnsi="Times New Roman" w:cs="Times New Roman"/>
          <w:sz w:val="28"/>
          <w:szCs w:val="28"/>
        </w:rPr>
        <w:t>способность  материала  противостоять  внедрению  в  него другого</w:t>
      </w:r>
      <w:r w:rsidRPr="0045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042">
        <w:rPr>
          <w:rFonts w:ascii="Times New Roman" w:hAnsi="Times New Roman" w:cs="Times New Roman"/>
          <w:sz w:val="28"/>
          <w:szCs w:val="28"/>
        </w:rPr>
        <w:t xml:space="preserve">  более  твердого  тела  (индентора)</w:t>
      </w:r>
    </w:p>
    <w:p w:rsidR="004D77D2" w:rsidRPr="00456042" w:rsidRDefault="004D77D2" w:rsidP="0045604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456042">
        <w:rPr>
          <w:sz w:val="28"/>
          <w:szCs w:val="28"/>
        </w:rPr>
        <w:t xml:space="preserve">В  качестве  </w:t>
      </w:r>
      <w:proofErr w:type="spellStart"/>
      <w:r w:rsidRPr="00456042">
        <w:rPr>
          <w:sz w:val="28"/>
          <w:szCs w:val="28"/>
        </w:rPr>
        <w:t>индентора</w:t>
      </w:r>
      <w:proofErr w:type="spellEnd"/>
      <w:r w:rsidRPr="00456042">
        <w:rPr>
          <w:sz w:val="28"/>
          <w:szCs w:val="28"/>
        </w:rPr>
        <w:t xml:space="preserve">  при  испытании  по  методу  Роквелла  применяют  алмазный  (твердосплавный)  конус  с  угл</w:t>
      </w:r>
      <w:bookmarkStart w:id="0" w:name="_GoBack"/>
      <w:bookmarkEnd w:id="0"/>
      <w:r w:rsidRPr="00456042">
        <w:rPr>
          <w:sz w:val="28"/>
          <w:szCs w:val="28"/>
        </w:rPr>
        <w:t xml:space="preserve">ом  120˚  (шкала  С)  и  стальной  закаленный  шарик    (шкала А)  диаметром  1,588мм (шкала В).  Число  твердости  по  Роквеллу  -  число  отвлеченное  и  выражается  в  условных  единицах.  В  зависимости  от  того  по  какой  шкале  ведут  отсчет  величина  твердости,  число  твердости  обозначают  </w:t>
      </w:r>
      <w:r w:rsidRPr="00456042">
        <w:rPr>
          <w:sz w:val="28"/>
          <w:szCs w:val="28"/>
          <w:lang w:val="en-US"/>
        </w:rPr>
        <w:t>HRA</w:t>
      </w:r>
      <w:r w:rsidRPr="00456042">
        <w:rPr>
          <w:sz w:val="28"/>
          <w:szCs w:val="28"/>
        </w:rPr>
        <w:t xml:space="preserve">, </w:t>
      </w:r>
      <w:r w:rsidRPr="00456042">
        <w:rPr>
          <w:sz w:val="28"/>
          <w:szCs w:val="28"/>
          <w:lang w:val="en-US"/>
        </w:rPr>
        <w:t>HRB</w:t>
      </w:r>
      <w:r w:rsidRPr="00456042">
        <w:rPr>
          <w:sz w:val="28"/>
          <w:szCs w:val="28"/>
        </w:rPr>
        <w:t>,</w:t>
      </w:r>
      <w:r w:rsidRPr="00456042">
        <w:rPr>
          <w:sz w:val="28"/>
          <w:szCs w:val="28"/>
          <w:lang w:val="en-US"/>
        </w:rPr>
        <w:t>HRC</w:t>
      </w:r>
      <w:r w:rsidRPr="00456042">
        <w:rPr>
          <w:sz w:val="28"/>
          <w:szCs w:val="28"/>
        </w:rPr>
        <w:t>.</w:t>
      </w:r>
    </w:p>
    <w:p w:rsidR="004D77D2" w:rsidRPr="00456042" w:rsidRDefault="004D77D2" w:rsidP="0045604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456042">
        <w:rPr>
          <w:sz w:val="28"/>
          <w:szCs w:val="28"/>
        </w:rPr>
        <w:t xml:space="preserve">Число  твердости читается  прямо  по  шкале  прибора.  </w:t>
      </w:r>
    </w:p>
    <w:p w:rsidR="004D77D2" w:rsidRPr="00456042" w:rsidRDefault="004D77D2" w:rsidP="00456042">
      <w:pPr>
        <w:spacing w:after="0"/>
        <w:ind w:left="7920" w:hanging="8629"/>
        <w:rPr>
          <w:rFonts w:ascii="Times New Roman" w:hAnsi="Times New Roman" w:cs="Times New Roman"/>
          <w:sz w:val="28"/>
          <w:szCs w:val="28"/>
        </w:rPr>
      </w:pPr>
    </w:p>
    <w:p w:rsidR="004D77D2" w:rsidRDefault="00F57005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7C8DB4" wp14:editId="175524CF">
                <wp:simplePos x="0" y="0"/>
                <wp:positionH relativeFrom="column">
                  <wp:posOffset>2344420</wp:posOffset>
                </wp:positionH>
                <wp:positionV relativeFrom="paragraph">
                  <wp:posOffset>269240</wp:posOffset>
                </wp:positionV>
                <wp:extent cx="360680" cy="360680"/>
                <wp:effectExtent l="0" t="3810" r="4445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688" w:rsidRDefault="00C26688" w:rsidP="004D77D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21.2pt;width:28.4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rAfQIAAA4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B&#10;iWYdUvQgB0+uYSCvQnV640p0ujfo5gfcRpZjps7cAf/siIabhumNvLIW+kYygdFl4WRycnTEcQFk&#10;3b8DgdewrYcINNS2C6XDYhBER5Yej8yEUDhuvpqn8wVaOJr283ADKw+HjXX+jYSOhElFLRIfwdnu&#10;zvnR9eAS7nLQKrFSbRsXdrO+aS3ZMRTJKn4x/mdurQ7OGsKxEXHcwRjxjmAL0UbSvxXZNE+vp8Vk&#10;NV+cT/JVPpsU5+likmbFdTFP8yK/XX0PAWZ52SghpL5TWh4EmOV/R/C+FUbpRAmSHomcTWcjQ39M&#10;Mo3f75LslMd+bFVX0cXRiZWB19daYNqs9Ey14zz5OfxICNbg8I9ViSoIxI8S8MN6QJQgjTWIR9SD&#10;BeQLqcVHBCcN2K+U9NiQFXVftsxKStq3GjVVZHkeOjgu8tn5FBf21LI+tTDNEaqinpJxeuPHrt8a&#10;qzYN3jSqWMMV6rBWUSNPUe3Vi00Xk9k/EKGrT9fR6+kZW/4AAAD//wMAUEsDBBQABgAIAAAAIQCR&#10;qx7v3AAAAAkBAAAPAAAAZHJzL2Rvd25yZXYueG1sTI/RToNAEEXfTfyHzZj4YuwiIhVkaNRE09fW&#10;fsACUyCys4TdFvr3jk/6OLknd84tNosd1Jkm3ztGeFhFoIhr1/TcIhy+Pu6fQflguDGDY0K4kIdN&#10;eX1VmLxxM+/ovA+tkhL2uUHoQhhzrX3dkTV+5UZiyY5usibIObW6mcws5XbQcRSl2pqe5UNnRnrv&#10;qP7enyzCcTvfPWVz9RkO612Svpl+XbkL4u3N8voCKtAS/mD41Rd1KMWpciduvBoQHtMsFhQhiRNQ&#10;AiRxKuMqhEwCXRb6/4LyBwAA//8DAFBLAQItABQABgAIAAAAIQC2gziS/gAAAOEBAAATAAAAAAAA&#10;AAAAAAAAAAAAAABbQ29udGVudF9UeXBlc10ueG1sUEsBAi0AFAAGAAgAAAAhADj9If/WAAAAlAEA&#10;AAsAAAAAAAAAAAAAAAAALwEAAF9yZWxzLy5yZWxzUEsBAi0AFAAGAAgAAAAhAEE32sB9AgAADgUA&#10;AA4AAAAAAAAAAAAAAAAALgIAAGRycy9lMm9Eb2MueG1sUEsBAi0AFAAGAAgAAAAhAJGrHu/cAAAA&#10;CQEAAA8AAAAAAAAAAAAAAAAA1wQAAGRycy9kb3ducmV2LnhtbFBLBQYAAAAABAAEAPMAAADgBQAA&#10;AAA=&#10;" o:allowincell="f" stroked="f">
                <v:textbox>
                  <w:txbxContent>
                    <w:p w:rsidR="00C26688" w:rsidRDefault="00C26688" w:rsidP="004D77D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D77D2" w:rsidRP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Схема  </w:t>
      </w:r>
      <w:r w:rsid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испытания  по  методу  </w:t>
      </w:r>
      <w:proofErr w:type="spellStart"/>
      <w:r w:rsidR="00456042">
        <w:rPr>
          <w:rFonts w:ascii="Times New Roman" w:hAnsi="Times New Roman" w:cs="Times New Roman"/>
          <w:b/>
          <w:sz w:val="28"/>
          <w:szCs w:val="28"/>
          <w:u w:val="single"/>
        </w:rPr>
        <w:t>Роквелла</w:t>
      </w:r>
      <w:proofErr w:type="spellEnd"/>
    </w:p>
    <w:p w:rsidR="00456042" w:rsidRPr="00456042" w:rsidRDefault="0045604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F4E" w:rsidRPr="00456042" w:rsidRDefault="007F6F4E" w:rsidP="00456042">
      <w:pPr>
        <w:framePr w:w="9775" w:h="1708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71DAC3" wp14:editId="02E24236">
            <wp:extent cx="4569503" cy="23571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08" cy="23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D2" w:rsidRDefault="004D77D2" w:rsidP="00456042">
      <w:pPr>
        <w:spacing w:after="0"/>
        <w:ind w:left="7920" w:hanging="8629"/>
        <w:jc w:val="center"/>
        <w:rPr>
          <w:rFonts w:ascii="Times New Roman" w:hAnsi="Times New Roman" w:cs="Times New Roman"/>
          <w:sz w:val="28"/>
          <w:szCs w:val="28"/>
        </w:rPr>
      </w:pPr>
    </w:p>
    <w:p w:rsidR="00456042" w:rsidRPr="00456042" w:rsidRDefault="00456042" w:rsidP="00456042">
      <w:pPr>
        <w:spacing w:after="0"/>
        <w:ind w:left="7920" w:hanging="8629"/>
        <w:jc w:val="center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7920" w:hanging="79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5604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Start"/>
      <w:r w:rsidRPr="0045604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предварительная  нагрузка</w:t>
      </w:r>
    </w:p>
    <w:p w:rsidR="00456042" w:rsidRDefault="004D77D2" w:rsidP="00456042">
      <w:pPr>
        <w:pStyle w:val="6"/>
        <w:spacing w:line="276" w:lineRule="auto"/>
        <w:ind w:hanging="7920"/>
        <w:rPr>
          <w:b/>
          <w:sz w:val="28"/>
          <w:szCs w:val="28"/>
        </w:rPr>
      </w:pPr>
      <w:r w:rsidRPr="00456042">
        <w:rPr>
          <w:b/>
          <w:sz w:val="28"/>
          <w:szCs w:val="28"/>
        </w:rPr>
        <w:t>Р</w:t>
      </w:r>
      <w:proofErr w:type="gramStart"/>
      <w:r w:rsidRPr="00456042">
        <w:rPr>
          <w:b/>
          <w:sz w:val="28"/>
          <w:szCs w:val="28"/>
          <w:vertAlign w:val="subscript"/>
        </w:rPr>
        <w:t>1</w:t>
      </w:r>
      <w:proofErr w:type="gramEnd"/>
      <w:r w:rsidRPr="00456042">
        <w:rPr>
          <w:sz w:val="28"/>
          <w:szCs w:val="28"/>
        </w:rPr>
        <w:t xml:space="preserve">- основная  нагрузка                                         </w:t>
      </w:r>
      <w:r w:rsidRPr="00456042">
        <w:rPr>
          <w:b/>
          <w:sz w:val="28"/>
          <w:szCs w:val="28"/>
        </w:rPr>
        <w:t xml:space="preserve"> </w:t>
      </w:r>
    </w:p>
    <w:p w:rsidR="004D77D2" w:rsidRPr="00456042" w:rsidRDefault="004D77D2" w:rsidP="00456042">
      <w:pPr>
        <w:pStyle w:val="6"/>
        <w:spacing w:line="276" w:lineRule="auto"/>
        <w:ind w:hanging="7920"/>
        <w:rPr>
          <w:sz w:val="28"/>
          <w:szCs w:val="28"/>
        </w:rPr>
      </w:pPr>
      <w:r w:rsidRPr="00456042">
        <w:rPr>
          <w:b/>
          <w:sz w:val="28"/>
          <w:szCs w:val="28"/>
        </w:rPr>
        <w:t>Р</w:t>
      </w:r>
      <w:r w:rsidRPr="00456042">
        <w:rPr>
          <w:sz w:val="28"/>
          <w:szCs w:val="28"/>
        </w:rPr>
        <w:t xml:space="preserve"> </w:t>
      </w:r>
      <w:proofErr w:type="gramStart"/>
      <w:r w:rsidRPr="00456042">
        <w:rPr>
          <w:sz w:val="28"/>
          <w:szCs w:val="28"/>
        </w:rPr>
        <w:t>–О</w:t>
      </w:r>
      <w:proofErr w:type="gramEnd"/>
      <w:r w:rsidRPr="00456042">
        <w:rPr>
          <w:sz w:val="28"/>
          <w:szCs w:val="28"/>
        </w:rPr>
        <w:t xml:space="preserve">бщая нагрузка                                  </w:t>
      </w:r>
    </w:p>
    <w:p w:rsidR="00456042" w:rsidRDefault="00456042" w:rsidP="00456042">
      <w:pPr>
        <w:spacing w:after="0"/>
        <w:ind w:left="7920" w:hanging="79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D2" w:rsidRPr="00456042" w:rsidRDefault="004D77D2" w:rsidP="00456042">
      <w:pPr>
        <w:spacing w:after="0"/>
        <w:ind w:left="7920" w:hanging="79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0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6042">
        <w:rPr>
          <w:rFonts w:ascii="Times New Roman" w:hAnsi="Times New Roman" w:cs="Times New Roman"/>
          <w:b/>
          <w:sz w:val="28"/>
          <w:szCs w:val="28"/>
        </w:rPr>
        <w:t>=Ро+Р</w:t>
      </w:r>
      <w:r w:rsidRPr="0045604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45604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56042" w:rsidRDefault="0045604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</w:p>
    <w:p w:rsidR="00456042" w:rsidRDefault="004D77D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  <w:r w:rsidRPr="00456042">
        <w:rPr>
          <w:sz w:val="28"/>
          <w:szCs w:val="28"/>
        </w:rPr>
        <w:t xml:space="preserve">Во  всех  случаях   </w:t>
      </w:r>
      <w:proofErr w:type="spellStart"/>
      <w:r w:rsidRPr="00456042">
        <w:rPr>
          <w:b/>
          <w:sz w:val="28"/>
          <w:szCs w:val="28"/>
        </w:rPr>
        <w:t>Ро</w:t>
      </w:r>
      <w:proofErr w:type="spellEnd"/>
      <w:r w:rsidRPr="00456042">
        <w:rPr>
          <w:b/>
          <w:sz w:val="28"/>
          <w:szCs w:val="28"/>
        </w:rPr>
        <w:t>=100Н</w:t>
      </w:r>
      <w:r w:rsidRPr="00456042">
        <w:rPr>
          <w:sz w:val="28"/>
          <w:szCs w:val="28"/>
        </w:rPr>
        <w:t xml:space="preserve">   </w:t>
      </w:r>
    </w:p>
    <w:p w:rsidR="00456042" w:rsidRDefault="004D77D2" w:rsidP="00456042">
      <w:pPr>
        <w:pStyle w:val="5"/>
        <w:spacing w:line="276" w:lineRule="auto"/>
        <w:ind w:hanging="7920"/>
        <w:jc w:val="left"/>
        <w:rPr>
          <w:b/>
          <w:sz w:val="28"/>
          <w:szCs w:val="28"/>
          <w:u w:val="single"/>
        </w:rPr>
      </w:pPr>
      <w:proofErr w:type="spellStart"/>
      <w:r w:rsidRPr="00456042">
        <w:rPr>
          <w:sz w:val="28"/>
          <w:szCs w:val="28"/>
          <w:u w:val="single"/>
        </w:rPr>
        <w:t>Индентор</w:t>
      </w:r>
      <w:proofErr w:type="spellEnd"/>
      <w:r w:rsidRPr="00456042">
        <w:rPr>
          <w:sz w:val="28"/>
          <w:szCs w:val="28"/>
          <w:u w:val="single"/>
        </w:rPr>
        <w:t xml:space="preserve">-шарик </w:t>
      </w:r>
      <w:r w:rsidRPr="00456042">
        <w:rPr>
          <w:sz w:val="28"/>
          <w:szCs w:val="28"/>
        </w:rPr>
        <w:t xml:space="preserve">: </w:t>
      </w:r>
      <w:r w:rsidRPr="00456042">
        <w:rPr>
          <w:b/>
          <w:sz w:val="28"/>
          <w:szCs w:val="28"/>
          <w:u w:val="single"/>
        </w:rPr>
        <w:t>шкала</w:t>
      </w:r>
      <w:proofErr w:type="gramStart"/>
      <w:r w:rsidRPr="00456042">
        <w:rPr>
          <w:b/>
          <w:sz w:val="28"/>
          <w:szCs w:val="28"/>
          <w:u w:val="single"/>
        </w:rPr>
        <w:t xml:space="preserve">  В</w:t>
      </w:r>
      <w:proofErr w:type="gramEnd"/>
    </w:p>
    <w:p w:rsidR="00456042" w:rsidRDefault="004D77D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  <w:r w:rsidRPr="00456042">
        <w:rPr>
          <w:sz w:val="28"/>
          <w:szCs w:val="28"/>
        </w:rPr>
        <w:t>Р</w:t>
      </w:r>
      <w:proofErr w:type="gramStart"/>
      <w:r w:rsidRPr="00456042">
        <w:rPr>
          <w:sz w:val="28"/>
          <w:szCs w:val="28"/>
          <w:vertAlign w:val="subscript"/>
        </w:rPr>
        <w:t>1</w:t>
      </w:r>
      <w:proofErr w:type="gramEnd"/>
      <w:r w:rsidRPr="00456042">
        <w:rPr>
          <w:sz w:val="28"/>
          <w:szCs w:val="28"/>
        </w:rPr>
        <w:t>=900Н</w:t>
      </w:r>
    </w:p>
    <w:p w:rsidR="00456042" w:rsidRDefault="0045604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=1000Н</w:t>
      </w:r>
    </w:p>
    <w:p w:rsidR="00456042" w:rsidRDefault="004D77D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  <w:proofErr w:type="spellStart"/>
      <w:r w:rsidRPr="00456042">
        <w:rPr>
          <w:sz w:val="28"/>
          <w:szCs w:val="28"/>
          <w:u w:val="single"/>
        </w:rPr>
        <w:t>Индентор</w:t>
      </w:r>
      <w:proofErr w:type="spellEnd"/>
      <w:r w:rsidRPr="00456042">
        <w:rPr>
          <w:sz w:val="28"/>
          <w:szCs w:val="28"/>
          <w:u w:val="single"/>
        </w:rPr>
        <w:t>-алмазный  конус:</w:t>
      </w:r>
      <w:r w:rsidRPr="00456042">
        <w:rPr>
          <w:sz w:val="28"/>
          <w:szCs w:val="28"/>
        </w:rPr>
        <w:t xml:space="preserve">      </w:t>
      </w:r>
      <w:r w:rsidRPr="00456042">
        <w:rPr>
          <w:sz w:val="28"/>
          <w:szCs w:val="28"/>
          <w:u w:val="single"/>
        </w:rPr>
        <w:t>шкала</w:t>
      </w:r>
      <w:proofErr w:type="gramStart"/>
      <w:r w:rsidRPr="00456042">
        <w:rPr>
          <w:sz w:val="28"/>
          <w:szCs w:val="28"/>
          <w:u w:val="single"/>
        </w:rPr>
        <w:t xml:space="preserve"> С</w:t>
      </w:r>
      <w:proofErr w:type="gramEnd"/>
      <w:r w:rsidRPr="00456042">
        <w:rPr>
          <w:sz w:val="28"/>
          <w:szCs w:val="28"/>
        </w:rPr>
        <w:t xml:space="preserve"> </w:t>
      </w:r>
    </w:p>
    <w:p w:rsidR="004D77D2" w:rsidRPr="00456042" w:rsidRDefault="004D77D2" w:rsidP="00456042">
      <w:pPr>
        <w:pStyle w:val="5"/>
        <w:spacing w:line="276" w:lineRule="auto"/>
        <w:ind w:hanging="7920"/>
        <w:jc w:val="left"/>
        <w:rPr>
          <w:sz w:val="28"/>
          <w:szCs w:val="28"/>
        </w:rPr>
      </w:pPr>
      <w:r w:rsidRPr="00456042">
        <w:rPr>
          <w:sz w:val="28"/>
          <w:szCs w:val="28"/>
        </w:rPr>
        <w:t>Р</w:t>
      </w:r>
      <w:proofErr w:type="gramStart"/>
      <w:r w:rsidRPr="00456042">
        <w:rPr>
          <w:sz w:val="28"/>
          <w:szCs w:val="28"/>
          <w:vertAlign w:val="subscript"/>
        </w:rPr>
        <w:t>1</w:t>
      </w:r>
      <w:proofErr w:type="gramEnd"/>
      <w:r w:rsidRPr="00456042">
        <w:rPr>
          <w:sz w:val="28"/>
          <w:szCs w:val="28"/>
        </w:rPr>
        <w:t>=1400Н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56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=1500Н</w:t>
      </w: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шкала</w:t>
      </w:r>
      <w:proofErr w:type="gramStart"/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А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560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=500Н            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6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=600Н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За  единицу  твердости  принята  величина  соответствующая  осевому  перемещению  наконечника  на  0,002мм.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Число  твердости:  </w:t>
      </w:r>
      <w:r w:rsidRPr="00456042">
        <w:rPr>
          <w:rFonts w:ascii="Times New Roman" w:hAnsi="Times New Roman" w:cs="Times New Roman"/>
          <w:sz w:val="28"/>
          <w:szCs w:val="28"/>
          <w:lang w:val="en-US"/>
        </w:rPr>
        <w:t>HRB</w:t>
      </w:r>
      <w:r w:rsidRPr="00456042">
        <w:rPr>
          <w:rFonts w:ascii="Times New Roman" w:hAnsi="Times New Roman" w:cs="Times New Roman"/>
          <w:sz w:val="28"/>
          <w:szCs w:val="28"/>
        </w:rPr>
        <w:t>=130-</w:t>
      </w:r>
      <w:r w:rsidRPr="0045604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  <w:lang w:val="en-US"/>
        </w:rPr>
        <w:t>HRA</w:t>
      </w:r>
      <w:r w:rsidRPr="00456042">
        <w:rPr>
          <w:rFonts w:ascii="Times New Roman" w:hAnsi="Times New Roman" w:cs="Times New Roman"/>
          <w:sz w:val="28"/>
          <w:szCs w:val="28"/>
        </w:rPr>
        <w:t>=100-</w:t>
      </w:r>
      <w:r w:rsidRPr="00456042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  <w:lang w:val="en-US"/>
        </w:rPr>
        <w:t>HRC</w:t>
      </w:r>
      <w:r w:rsidRPr="00456042">
        <w:rPr>
          <w:rFonts w:ascii="Times New Roman" w:hAnsi="Times New Roman" w:cs="Times New Roman"/>
          <w:sz w:val="28"/>
          <w:szCs w:val="28"/>
        </w:rPr>
        <w:t>=100-</w:t>
      </w:r>
      <w:r w:rsidRPr="004560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60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6042" w:rsidRDefault="004D77D2" w:rsidP="004560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 xml:space="preserve">е = </w:t>
      </w:r>
      <w:proofErr w:type="gramStart"/>
      <w:r w:rsidRPr="004560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5604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56042">
        <w:rPr>
          <w:rFonts w:ascii="Times New Roman" w:hAnsi="Times New Roman" w:cs="Times New Roman"/>
          <w:b/>
          <w:sz w:val="28"/>
          <w:szCs w:val="28"/>
        </w:rPr>
        <w:t>-</w:t>
      </w:r>
      <w:r w:rsidRPr="00456042">
        <w:rPr>
          <w:rFonts w:ascii="Times New Roman" w:hAnsi="Times New Roman" w:cs="Times New Roman"/>
          <w:b/>
          <w:sz w:val="28"/>
          <w:szCs w:val="28"/>
          <w:lang w:val="en-US"/>
        </w:rPr>
        <w:t>ho</w:t>
      </w:r>
      <w:r w:rsidRPr="00456042">
        <w:rPr>
          <w:rFonts w:ascii="Times New Roman" w:hAnsi="Times New Roman" w:cs="Times New Roman"/>
          <w:b/>
          <w:sz w:val="28"/>
          <w:szCs w:val="28"/>
        </w:rPr>
        <w:t>)/0,002,</w:t>
      </w:r>
      <w:r w:rsidRPr="00456042">
        <w:rPr>
          <w:rFonts w:ascii="Times New Roman" w:hAnsi="Times New Roman" w:cs="Times New Roman"/>
          <w:sz w:val="28"/>
          <w:szCs w:val="28"/>
        </w:rPr>
        <w:t xml:space="preserve">        где     </w:t>
      </w:r>
      <w:r w:rsidRPr="0045604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56042">
        <w:rPr>
          <w:rFonts w:ascii="Times New Roman" w:hAnsi="Times New Roman" w:cs="Times New Roman"/>
          <w:sz w:val="28"/>
          <w:szCs w:val="28"/>
        </w:rPr>
        <w:t>-глубина  внедрения  наконечника</w:t>
      </w:r>
      <w:r w:rsidR="00456042">
        <w:rPr>
          <w:rFonts w:ascii="Times New Roman" w:hAnsi="Times New Roman" w:cs="Times New Roman"/>
          <w:sz w:val="28"/>
          <w:szCs w:val="28"/>
        </w:rPr>
        <w:t xml:space="preserve"> </w:t>
      </w:r>
      <w:r w:rsidRPr="00456042">
        <w:rPr>
          <w:rFonts w:ascii="Times New Roman" w:hAnsi="Times New Roman" w:cs="Times New Roman"/>
          <w:sz w:val="28"/>
          <w:szCs w:val="28"/>
        </w:rPr>
        <w:t xml:space="preserve">в испытуемый  материал  под </w:t>
      </w:r>
      <w:r w:rsidR="00456042">
        <w:rPr>
          <w:rFonts w:ascii="Times New Roman" w:hAnsi="Times New Roman" w:cs="Times New Roman"/>
          <w:sz w:val="28"/>
          <w:szCs w:val="28"/>
        </w:rPr>
        <w:t xml:space="preserve"> </w:t>
      </w:r>
      <w:r w:rsidRPr="00456042">
        <w:rPr>
          <w:rFonts w:ascii="Times New Roman" w:hAnsi="Times New Roman" w:cs="Times New Roman"/>
          <w:sz w:val="28"/>
          <w:szCs w:val="28"/>
        </w:rPr>
        <w:t xml:space="preserve">действием  предварительной  нагрузки  Р. </w:t>
      </w:r>
    </w:p>
    <w:p w:rsidR="004D77D2" w:rsidRPr="00456042" w:rsidRDefault="004D77D2" w:rsidP="004560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lang w:val="en-US"/>
        </w:rPr>
        <w:t>ho</w:t>
      </w:r>
      <w:r w:rsidRPr="0045604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глубина  внедрения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 наконечника в испытуемый  материал  под  действием</w:t>
      </w:r>
      <w:r w:rsidR="00456042">
        <w:rPr>
          <w:rFonts w:ascii="Times New Roman" w:hAnsi="Times New Roman" w:cs="Times New Roman"/>
          <w:sz w:val="28"/>
          <w:szCs w:val="28"/>
        </w:rPr>
        <w:t xml:space="preserve"> </w:t>
      </w:r>
      <w:r w:rsidRPr="00456042">
        <w:rPr>
          <w:rFonts w:ascii="Times New Roman" w:hAnsi="Times New Roman" w:cs="Times New Roman"/>
          <w:sz w:val="28"/>
          <w:szCs w:val="28"/>
        </w:rPr>
        <w:t xml:space="preserve">предварительной  нагрузки 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>.</w:t>
      </w:r>
    </w:p>
    <w:p w:rsidR="004D77D2" w:rsidRPr="00456042" w:rsidRDefault="004D77D2" w:rsidP="00456042">
      <w:pPr>
        <w:spacing w:after="0"/>
        <w:ind w:left="7920" w:hanging="79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ind w:left="7920" w:hanging="862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i/>
          <w:sz w:val="28"/>
          <w:szCs w:val="28"/>
        </w:rPr>
        <w:t>Алгоритм  выполнения  работы: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1.  Изучить  устройство  рычажного  пресса-твердомера  типа  ТК  и  метод  испытания.          В  отчете  на  схеме  обозначить  основные  узлы  твердомера 2.  Пройти  инструктаж  по  технике  безопасности  при  работе  с  твердомером.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3.  Получить  комплект  образцов  для  испытания.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4.  Выбрать  в  таблице   нагрузку  и  вид  индентора  для  испытания: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2004"/>
        <w:gridCol w:w="2027"/>
        <w:gridCol w:w="2027"/>
      </w:tblGrid>
      <w:tr w:rsidR="004D77D2" w:rsidRPr="00456042" w:rsidTr="00456042">
        <w:trPr>
          <w:jc w:val="center"/>
        </w:trPr>
        <w:tc>
          <w:tcPr>
            <w:tcW w:w="1242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Обозначение шкалы</w:t>
            </w:r>
          </w:p>
        </w:tc>
        <w:tc>
          <w:tcPr>
            <w:tcW w:w="2835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Вид наконечника</w:t>
            </w:r>
          </w:p>
        </w:tc>
        <w:tc>
          <w:tcPr>
            <w:tcW w:w="2004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Обозначение твёрдости Роквеллу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Предел измерений</w:t>
            </w:r>
          </w:p>
        </w:tc>
      </w:tr>
      <w:tr w:rsidR="004D77D2" w:rsidRPr="00456042" w:rsidTr="00456042">
        <w:trPr>
          <w:jc w:val="center"/>
        </w:trPr>
        <w:tc>
          <w:tcPr>
            <w:tcW w:w="1242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Стальной шарик...</w:t>
            </w:r>
          </w:p>
        </w:tc>
        <w:tc>
          <w:tcPr>
            <w:tcW w:w="2004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HRB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25-100</w:t>
            </w:r>
          </w:p>
        </w:tc>
      </w:tr>
      <w:tr w:rsidR="004D77D2" w:rsidRPr="00456042" w:rsidTr="00456042">
        <w:trPr>
          <w:jc w:val="center"/>
        </w:trPr>
        <w:tc>
          <w:tcPr>
            <w:tcW w:w="1242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4D77D2" w:rsidRPr="00456042" w:rsidRDefault="004D77D2" w:rsidP="0045604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Алмазный конус…</w:t>
            </w:r>
          </w:p>
        </w:tc>
        <w:tc>
          <w:tcPr>
            <w:tcW w:w="2004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HRC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20-67</w:t>
            </w:r>
          </w:p>
        </w:tc>
      </w:tr>
      <w:tr w:rsidR="004D77D2" w:rsidRPr="00456042" w:rsidTr="00456042">
        <w:trPr>
          <w:jc w:val="center"/>
        </w:trPr>
        <w:tc>
          <w:tcPr>
            <w:tcW w:w="1242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То же ……………</w:t>
            </w:r>
          </w:p>
        </w:tc>
        <w:tc>
          <w:tcPr>
            <w:tcW w:w="2004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HRA</w:t>
            </w:r>
          </w:p>
        </w:tc>
        <w:tc>
          <w:tcPr>
            <w:tcW w:w="2027" w:type="dxa"/>
          </w:tcPr>
          <w:p w:rsidR="004D77D2" w:rsidRPr="00456042" w:rsidRDefault="004D77D2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70-85</w:t>
            </w:r>
          </w:p>
        </w:tc>
      </w:tr>
    </w:tbl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lastRenderedPageBreak/>
        <w:t>5.  Произвести  настройку  прибора  в  присутствии  лаборанта.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6.  Проверить  подготовку  образцов, при  необходимости  зачистить  наждачной  бумагой.</w:t>
      </w:r>
    </w:p>
    <w:p w:rsidR="004D77D2" w:rsidRPr="00456042" w:rsidRDefault="00456042" w:rsidP="00456042">
      <w:pPr>
        <w:pStyle w:val="2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7D2" w:rsidRPr="00456042">
        <w:rPr>
          <w:sz w:val="28"/>
          <w:szCs w:val="28"/>
        </w:rPr>
        <w:t>.  Произвести  испытание  образцов  (в  присутствии  лаборанта  или  преподавателя)  в  последовательности: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Установить  образец  на  столик  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Вращением  рукоятки  столика  привести  образец  в  соприкосновение  с 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индектором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>.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Дальнейшим  вращением  рукоятки  столика  создать  предварительную                нагрузку </w:t>
      </w:r>
    </w:p>
    <w:p w:rsidR="004D77D2" w:rsidRPr="00456042" w:rsidRDefault="004D77D2" w:rsidP="0045604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04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 =100Н  (малая  стрелка  циферблата  должна  совместиться  с  красной  точкой).</w:t>
      </w:r>
    </w:p>
    <w:p w:rsidR="004D77D2" w:rsidRPr="00456042" w:rsidRDefault="004D77D2" w:rsidP="0045604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Настроить  большую  стрелку  на  начало  отсчета  требуемой  шкалы  вращением   винта  циферблата  прибора.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Нажатием  клавиши  привести  в  действие  основную  нагрузку  Р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.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Снять  показания  с  требуемой  шкалы  циферблата  прибора.</w:t>
      </w:r>
    </w:p>
    <w:p w:rsidR="004D77D2" w:rsidRPr="00456042" w:rsidRDefault="004D77D2" w:rsidP="0045604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На  каждом  образце  произвести  не  менее  3-х  замеров.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8.Данные  занести  в  протокол.  Оформить  отчет  и  сделать  вывод.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Требования  техники  безопасности: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При  проведении  испытания  необходимо  выполнять  следующие  правила: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Твердомер  должен  устанавливаться  на  прочном  столе  с  ровной  горизонтальной  поверхностью.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Прибор  должен  иметь  защитное  заземление.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Шкала  прибора  должна  исходить  на  уровне  глаз.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Испытание  и  настройку  прибора  выполнять  в  присутствии  лаборанта  или  преподавателя.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В  процессе 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 запрещается  производить 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 либо  действия  с  прибором.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Расстояние  центра  отпечатка  от  края  образца  должно  быть   не  менее  3мм.</w:t>
      </w:r>
    </w:p>
    <w:p w:rsidR="004D77D2" w:rsidRPr="00456042" w:rsidRDefault="004D77D2" w:rsidP="00456042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По   окончании  работы  отключить  твердомер  от  сети. </w:t>
      </w:r>
    </w:p>
    <w:p w:rsidR="00456042" w:rsidRDefault="0045604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Протокол отчёта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87"/>
        <w:gridCol w:w="1367"/>
        <w:gridCol w:w="1367"/>
        <w:gridCol w:w="1368"/>
        <w:gridCol w:w="1368"/>
      </w:tblGrid>
      <w:tr w:rsidR="004D77D2" w:rsidRPr="00456042" w:rsidTr="00C26688">
        <w:trPr>
          <w:trHeight w:val="340"/>
        </w:trPr>
        <w:tc>
          <w:tcPr>
            <w:tcW w:w="675" w:type="dxa"/>
            <w:vMerge w:val="restart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№</w:t>
            </w:r>
          </w:p>
        </w:tc>
        <w:tc>
          <w:tcPr>
            <w:tcW w:w="2059" w:type="dxa"/>
            <w:vMerge w:val="restart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Материал образца</w:t>
            </w:r>
          </w:p>
        </w:tc>
        <w:tc>
          <w:tcPr>
            <w:tcW w:w="1367" w:type="dxa"/>
            <w:vMerge w:val="restart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Индентор</w:t>
            </w:r>
          </w:p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шкала</w:t>
            </w:r>
          </w:p>
        </w:tc>
        <w:tc>
          <w:tcPr>
            <w:tcW w:w="1367" w:type="dxa"/>
            <w:vMerge w:val="restart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Нагрузка</w:t>
            </w:r>
          </w:p>
        </w:tc>
        <w:tc>
          <w:tcPr>
            <w:tcW w:w="4103" w:type="dxa"/>
            <w:gridSpan w:val="3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Твердость, Н</w:t>
            </w:r>
            <w:proofErr w:type="gramStart"/>
            <w:r w:rsidRPr="00456042">
              <w:rPr>
                <w:sz w:val="28"/>
                <w:szCs w:val="28"/>
                <w:lang w:val="en-US"/>
              </w:rPr>
              <w:t>R</w:t>
            </w:r>
            <w:proofErr w:type="gramEnd"/>
            <w:r w:rsidRPr="00456042">
              <w:rPr>
                <w:sz w:val="28"/>
                <w:szCs w:val="28"/>
              </w:rPr>
              <w:t>С</w:t>
            </w:r>
          </w:p>
        </w:tc>
      </w:tr>
      <w:tr w:rsidR="004D77D2" w:rsidRPr="00456042" w:rsidTr="00C26688">
        <w:trPr>
          <w:trHeight w:val="300"/>
        </w:trPr>
        <w:tc>
          <w:tcPr>
            <w:tcW w:w="675" w:type="dxa"/>
            <w:vMerge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9" w:type="dxa"/>
            <w:vMerge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Merge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D77D2" w:rsidRPr="00456042" w:rsidTr="00C26688">
        <w:tc>
          <w:tcPr>
            <w:tcW w:w="675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D77D2" w:rsidRPr="00456042" w:rsidTr="00C26688">
        <w:tc>
          <w:tcPr>
            <w:tcW w:w="675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D77D2" w:rsidRPr="00456042" w:rsidTr="00C26688">
        <w:tc>
          <w:tcPr>
            <w:tcW w:w="675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D77D2" w:rsidRPr="0045604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</w:t>
      </w:r>
      <w:r w:rsidR="00772966" w:rsidRPr="00456042">
        <w:rPr>
          <w:rFonts w:ascii="Times New Roman" w:hAnsi="Times New Roman" w:cs="Times New Roman"/>
          <w:b/>
          <w:sz w:val="28"/>
          <w:szCs w:val="28"/>
        </w:rPr>
        <w:t>2</w:t>
      </w:r>
    </w:p>
    <w:p w:rsidR="004D77D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Распознавание и изучение свойств полимерных материалов (пластмасс)</w:t>
      </w:r>
    </w:p>
    <w:p w:rsidR="00456042" w:rsidRPr="00456042" w:rsidRDefault="0045604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56042">
        <w:rPr>
          <w:rFonts w:ascii="Times New Roman" w:hAnsi="Times New Roman" w:cs="Times New Roman"/>
          <w:sz w:val="28"/>
          <w:szCs w:val="28"/>
        </w:rPr>
        <w:t xml:space="preserve"> ознакомиться со свойствами пластмасс и методикой распознавания различных видов пластмасс.</w:t>
      </w:r>
    </w:p>
    <w:p w:rsidR="00456042" w:rsidRDefault="00456042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Приборы  и  материалы:</w:t>
      </w:r>
    </w:p>
    <w:p w:rsidR="004D77D2" w:rsidRPr="00456042" w:rsidRDefault="004D77D2" w:rsidP="0045604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Спиртовка.</w:t>
      </w:r>
    </w:p>
    <w:p w:rsidR="004D77D2" w:rsidRPr="00456042" w:rsidRDefault="004D77D2" w:rsidP="0045604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Тигельные щипцы.</w:t>
      </w:r>
    </w:p>
    <w:p w:rsidR="004D77D2" w:rsidRPr="00456042" w:rsidRDefault="004D77D2" w:rsidP="0045604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Образцы пластмасс.</w:t>
      </w:r>
    </w:p>
    <w:p w:rsidR="004D77D2" w:rsidRPr="00456042" w:rsidRDefault="004D77D2" w:rsidP="0045604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Стеклянная палочка.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4D77D2" w:rsidRPr="00456042" w:rsidRDefault="004D77D2" w:rsidP="004560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Пластмассы отличаются от других материалов доступностью сырья, легкой перерабатываемостью в изделия, возможностью получения изделий с широким спектром заранее заданных свойств, химической влагостойкостью, высокой механической прочностью при небольшой плотности, эластичностью,  упругостью и т.д.</w:t>
      </w:r>
    </w:p>
    <w:p w:rsidR="004D77D2" w:rsidRPr="00456042" w:rsidRDefault="004D77D2" w:rsidP="004560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Пластмассы легко окрашиваются пигментами и красителями, что позволяет придавать им декоративный вид, сочетать с другими материалами или имитировать природные материалы.</w:t>
      </w:r>
    </w:p>
    <w:p w:rsidR="00456042" w:rsidRDefault="00456042" w:rsidP="004560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Алгоритм распознавания пластмассы: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1</w:t>
      </w:r>
      <w:r w:rsidRPr="00456042">
        <w:rPr>
          <w:rFonts w:ascii="Times New Roman" w:hAnsi="Times New Roman" w:cs="Times New Roman"/>
          <w:sz w:val="28"/>
          <w:szCs w:val="28"/>
        </w:rPr>
        <w:t>.Образцы пластмасс внимательно рассматривают, отмечая особенности материала: цвет, прозрачность, состояние поверхности и др. Результаты исследования сравните с данными таблицы 1.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2.</w:t>
      </w:r>
      <w:r w:rsidRPr="00456042">
        <w:rPr>
          <w:rFonts w:ascii="Times New Roman" w:hAnsi="Times New Roman" w:cs="Times New Roman"/>
          <w:sz w:val="28"/>
          <w:szCs w:val="28"/>
        </w:rPr>
        <w:t>Распознавание пластмасс следует проводить с учетом характерных особенностей способа изготовления изделия. Изделия из  фенопласта и аминопласта, получаемые главным образом методом горячего прессования, имеют слабо блестящую поверхность.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Изделия из термопластичных пластмасс, например из полистирола, получают литьем под давлением. Для них характерны следы литника на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нелицевой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 стороне, зеркальный блеск. Изделия полой формы (емкости, игрушки) получают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экструзионным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 раздуванием. Для них характерны следы от различной формы, неодинаковая толщина стенок и дна изделия.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3.</w:t>
      </w:r>
      <w:r w:rsidRPr="00456042">
        <w:rPr>
          <w:rFonts w:ascii="Times New Roman" w:hAnsi="Times New Roman" w:cs="Times New Roman"/>
          <w:sz w:val="28"/>
          <w:szCs w:val="28"/>
        </w:rPr>
        <w:t xml:space="preserve">Поведение при нагреве и горении. Тигельными щипцами берут кусочек пластмассы и подносят его к пламени, постепенно нагревая (но не поджигая). При этом устанавливают изменения при нагреве: размягчение, вытягивание в нить (пробуют стеклянной палочкой), оплавление. По результатам определяют </w:t>
      </w:r>
      <w:r w:rsidRPr="00456042">
        <w:rPr>
          <w:rFonts w:ascii="Times New Roman" w:hAnsi="Times New Roman" w:cs="Times New Roman"/>
          <w:sz w:val="28"/>
          <w:szCs w:val="28"/>
        </w:rPr>
        <w:lastRenderedPageBreak/>
        <w:t>группу пластмассы: термопласт или реактопласт. После этого пластмассу поджигают и наблюдают характер горения: быстро загорается или нет, горит или нет, горит только в пламени или вне пламени, цвет пламени, запах продуктов горения, потрескивание, появление искр, копоти и т.д.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4</w:t>
      </w:r>
      <w:r w:rsidRPr="00456042">
        <w:rPr>
          <w:rFonts w:ascii="Times New Roman" w:hAnsi="Times New Roman" w:cs="Times New Roman"/>
          <w:sz w:val="28"/>
          <w:szCs w:val="28"/>
        </w:rPr>
        <w:t>.Заполните таблицу.</w:t>
      </w:r>
    </w:p>
    <w:p w:rsidR="004D77D2" w:rsidRPr="00456042" w:rsidRDefault="004D77D2" w:rsidP="004560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4D77D2" w:rsidRPr="00456042" w:rsidRDefault="004D77D2" w:rsidP="00456042">
      <w:pPr>
        <w:spacing w:after="0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"/>
        <w:gridCol w:w="1419"/>
        <w:gridCol w:w="1418"/>
        <w:gridCol w:w="1700"/>
        <w:gridCol w:w="1276"/>
        <w:gridCol w:w="992"/>
        <w:gridCol w:w="1276"/>
        <w:gridCol w:w="1134"/>
      </w:tblGrid>
      <w:tr w:rsidR="00456042" w:rsidRPr="00456042" w:rsidTr="00456042">
        <w:trPr>
          <w:trHeight w:val="1099"/>
        </w:trPr>
        <w:tc>
          <w:tcPr>
            <w:tcW w:w="992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Цвет</w:t>
            </w:r>
          </w:p>
        </w:tc>
        <w:tc>
          <w:tcPr>
            <w:tcW w:w="1419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456042">
              <w:rPr>
                <w:sz w:val="26"/>
                <w:szCs w:val="26"/>
              </w:rPr>
              <w:t>Проз-</w:t>
            </w:r>
            <w:proofErr w:type="spellStart"/>
            <w:r w:rsidRPr="00456042">
              <w:rPr>
                <w:sz w:val="26"/>
                <w:szCs w:val="26"/>
              </w:rPr>
              <w:t>рачность</w:t>
            </w:r>
            <w:proofErr w:type="spellEnd"/>
            <w:proofErr w:type="gramEnd"/>
          </w:p>
        </w:tc>
        <w:tc>
          <w:tcPr>
            <w:tcW w:w="1418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Состояние поверх-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56042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700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56042">
              <w:rPr>
                <w:sz w:val="26"/>
                <w:szCs w:val="26"/>
              </w:rPr>
              <w:t>Предполага</w:t>
            </w:r>
            <w:proofErr w:type="spellEnd"/>
            <w:r w:rsidRPr="00456042">
              <w:rPr>
                <w:sz w:val="26"/>
                <w:szCs w:val="26"/>
              </w:rPr>
              <w:t>-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56042">
              <w:rPr>
                <w:sz w:val="26"/>
                <w:szCs w:val="26"/>
              </w:rPr>
              <w:t>емый</w:t>
            </w:r>
            <w:proofErr w:type="spellEnd"/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способ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получения</w:t>
            </w: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Измене-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56042">
              <w:rPr>
                <w:sz w:val="26"/>
                <w:szCs w:val="26"/>
              </w:rPr>
              <w:t>ние</w:t>
            </w:r>
            <w:proofErr w:type="spellEnd"/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при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456042">
              <w:rPr>
                <w:sz w:val="26"/>
                <w:szCs w:val="26"/>
              </w:rPr>
              <w:t>нагреве</w:t>
            </w:r>
            <w:proofErr w:type="gramEnd"/>
          </w:p>
        </w:tc>
        <w:tc>
          <w:tcPr>
            <w:tcW w:w="992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Вид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56042">
              <w:rPr>
                <w:sz w:val="26"/>
                <w:szCs w:val="26"/>
              </w:rPr>
              <w:t>руппы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пласт-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массы</w:t>
            </w: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56042">
              <w:rPr>
                <w:sz w:val="26"/>
                <w:szCs w:val="26"/>
              </w:rPr>
              <w:t>Харак</w:t>
            </w:r>
            <w:proofErr w:type="spellEnd"/>
            <w:r w:rsidRPr="00456042">
              <w:rPr>
                <w:sz w:val="26"/>
                <w:szCs w:val="26"/>
              </w:rPr>
              <w:t>-</w:t>
            </w:r>
          </w:p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>тер горения</w:t>
            </w:r>
          </w:p>
        </w:tc>
        <w:tc>
          <w:tcPr>
            <w:tcW w:w="1134" w:type="dxa"/>
          </w:tcPr>
          <w:p w:rsidR="00456042" w:rsidRPr="00456042" w:rsidRDefault="00456042" w:rsidP="0045604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56042">
              <w:rPr>
                <w:sz w:val="26"/>
                <w:szCs w:val="26"/>
              </w:rPr>
              <w:t xml:space="preserve">Вид </w:t>
            </w:r>
            <w:proofErr w:type="gramStart"/>
            <w:r w:rsidRPr="00456042">
              <w:rPr>
                <w:sz w:val="26"/>
                <w:szCs w:val="26"/>
              </w:rPr>
              <w:t>пласт-массы</w:t>
            </w:r>
            <w:proofErr w:type="gramEnd"/>
          </w:p>
        </w:tc>
      </w:tr>
      <w:tr w:rsidR="00456042" w:rsidRPr="00456042" w:rsidTr="00456042">
        <w:trPr>
          <w:trHeight w:val="331"/>
        </w:trPr>
        <w:tc>
          <w:tcPr>
            <w:tcW w:w="992" w:type="dxa"/>
          </w:tcPr>
          <w:p w:rsid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6042" w:rsidRPr="00456042" w:rsidTr="00456042">
        <w:trPr>
          <w:trHeight w:val="316"/>
        </w:trPr>
        <w:tc>
          <w:tcPr>
            <w:tcW w:w="992" w:type="dxa"/>
          </w:tcPr>
          <w:p w:rsid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6042" w:rsidRPr="00456042" w:rsidTr="00456042">
        <w:trPr>
          <w:trHeight w:val="316"/>
        </w:trPr>
        <w:tc>
          <w:tcPr>
            <w:tcW w:w="992" w:type="dxa"/>
          </w:tcPr>
          <w:p w:rsid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6042" w:rsidRPr="00456042" w:rsidRDefault="0045604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D77D2" w:rsidRPr="00456042" w:rsidRDefault="004D77D2" w:rsidP="004560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D44350" wp14:editId="6A2717DF">
            <wp:extent cx="5168900" cy="7543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CBAE9C" wp14:editId="38F691DB">
            <wp:extent cx="5600700" cy="48387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4649B6" wp14:editId="3186AC13">
            <wp:extent cx="4978400" cy="57150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843065" wp14:editId="68413DD9">
            <wp:extent cx="4914900" cy="3314700"/>
            <wp:effectExtent l="1905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6" w:rsidRPr="00456042" w:rsidRDefault="00772966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7D2" w:rsidRPr="00456042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</w:t>
      </w:r>
    </w:p>
    <w:p w:rsidR="004D77D2" w:rsidRPr="000E6023" w:rsidRDefault="004D77D2" w:rsidP="00456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23">
        <w:rPr>
          <w:rFonts w:ascii="Times New Roman" w:hAnsi="Times New Roman" w:cs="Times New Roman"/>
          <w:b/>
          <w:sz w:val="28"/>
          <w:szCs w:val="28"/>
        </w:rPr>
        <w:t>Виды и свойства бумаги</w:t>
      </w:r>
    </w:p>
    <w:p w:rsidR="000E6023" w:rsidRDefault="000E6023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456042">
        <w:rPr>
          <w:rFonts w:ascii="Times New Roman" w:hAnsi="Times New Roman" w:cs="Times New Roman"/>
          <w:sz w:val="28"/>
          <w:szCs w:val="28"/>
        </w:rPr>
        <w:t>:</w:t>
      </w:r>
    </w:p>
    <w:p w:rsidR="004D77D2" w:rsidRPr="00456042" w:rsidRDefault="004D77D2" w:rsidP="0045604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Изучить виды бумаги</w:t>
      </w:r>
    </w:p>
    <w:p w:rsidR="004D77D2" w:rsidRPr="00456042" w:rsidRDefault="004D77D2" w:rsidP="0045604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Ознакомиться с методикой определения общих свойств бумаги.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0E6023" w:rsidRDefault="004D77D2" w:rsidP="0045604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023">
        <w:rPr>
          <w:rFonts w:ascii="Times New Roman" w:hAnsi="Times New Roman" w:cs="Times New Roman"/>
          <w:b/>
          <w:sz w:val="28"/>
          <w:szCs w:val="28"/>
          <w:u w:val="single"/>
        </w:rPr>
        <w:t>Приборы и материалы:</w:t>
      </w:r>
    </w:p>
    <w:p w:rsidR="004D77D2" w:rsidRPr="00456042" w:rsidRDefault="004D77D2" w:rsidP="004560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Плоский сосуд с водой</w:t>
      </w:r>
    </w:p>
    <w:p w:rsidR="004D77D2" w:rsidRPr="00456042" w:rsidRDefault="004D77D2" w:rsidP="004560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Штатив с пробирками</w:t>
      </w:r>
    </w:p>
    <w:p w:rsidR="004D77D2" w:rsidRPr="00456042" w:rsidRDefault="004D77D2" w:rsidP="004560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Образцы бумаги</w:t>
      </w:r>
    </w:p>
    <w:p w:rsidR="004D77D2" w:rsidRPr="00456042" w:rsidRDefault="004D77D2" w:rsidP="004560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Реактив – сернокислый анилин</w:t>
      </w:r>
    </w:p>
    <w:p w:rsidR="004D77D2" w:rsidRPr="00456042" w:rsidRDefault="004D77D2" w:rsidP="0045604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Ножницы, линейка, цветные карандаши.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Виды бумаги.</w:t>
      </w:r>
    </w:p>
    <w:p w:rsidR="004D77D2" w:rsidRPr="00456042" w:rsidRDefault="004D77D2" w:rsidP="0045604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Основными компонентами композиционного состава бумаги является целлюлоза (древесная, хлопковая, льняная и д.р.) и измельченная древесная масса. Наиболее ценная бумага – чисто целлюлозная.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Для придания бумаге особых свойств в её состав вводят наполнитель – порошковые мел, тальк, гипс и д.р. Для придания бумаге гидрофобности (водостойкости), повышения прочности и плотности в бумагу вводят проклеивающие материалы – канифоль, крахмал, смолы.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Бумагу различают по поверхностной плотности (4 – 250 г/м</w:t>
      </w:r>
      <w:proofErr w:type="gramStart"/>
      <w:r w:rsidRPr="004560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), толщине (4 – 4000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>) механическим свойствам, степени проклейки, зольности, цвету, белизне, гладкости, впитывания.</w:t>
      </w:r>
    </w:p>
    <w:p w:rsidR="004D77D2" w:rsidRPr="00456042" w:rsidRDefault="004D77D2" w:rsidP="000E60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Бумага для печати:</w:t>
      </w:r>
      <w:r w:rsidRPr="00456042">
        <w:rPr>
          <w:rFonts w:ascii="Times New Roman" w:hAnsi="Times New Roman" w:cs="Times New Roman"/>
          <w:sz w:val="28"/>
          <w:szCs w:val="28"/>
        </w:rPr>
        <w:t xml:space="preserve"> газетная, книжно – журнальная, офсетная и т.д. </w:t>
      </w:r>
    </w:p>
    <w:p w:rsidR="004D77D2" w:rsidRPr="00456042" w:rsidRDefault="004D77D2" w:rsidP="000E60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Печатную бумагу классифицируют: </w:t>
      </w:r>
    </w:p>
    <w:p w:rsidR="004D77D2" w:rsidRPr="00456042" w:rsidRDefault="004D77D2" w:rsidP="000E6023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По способу производства –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мелованная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, немелованная</w:t>
      </w:r>
    </w:p>
    <w:p w:rsidR="004D77D2" w:rsidRPr="00456042" w:rsidRDefault="004D77D2" w:rsidP="000E6023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По волокнистому составу: № 1 – чисто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целлюлозная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, № 2, № 3 – содержит древесную массу.</w:t>
      </w:r>
    </w:p>
    <w:p w:rsidR="004D77D2" w:rsidRPr="00456042" w:rsidRDefault="004D77D2" w:rsidP="000E6023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По отделке: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матовая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 xml:space="preserve"> и глазированная</w:t>
      </w:r>
    </w:p>
    <w:p w:rsidR="004D77D2" w:rsidRPr="00456042" w:rsidRDefault="004D77D2" w:rsidP="000E6023">
      <w:pPr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По формату: </w:t>
      </w:r>
      <w:proofErr w:type="gramStart"/>
      <w:r w:rsidRPr="00456042">
        <w:rPr>
          <w:rFonts w:ascii="Times New Roman" w:hAnsi="Times New Roman" w:cs="Times New Roman"/>
          <w:sz w:val="28"/>
          <w:szCs w:val="28"/>
        </w:rPr>
        <w:t>рулонные</w:t>
      </w:r>
      <w:proofErr w:type="gramEnd"/>
      <w:r w:rsidRPr="00456042">
        <w:rPr>
          <w:rFonts w:ascii="Times New Roman" w:hAnsi="Times New Roman" w:cs="Times New Roman"/>
          <w:sz w:val="28"/>
          <w:szCs w:val="28"/>
        </w:rPr>
        <w:t>, листовые.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Бумага для письма:</w:t>
      </w:r>
      <w:r w:rsidRPr="00456042">
        <w:rPr>
          <w:rFonts w:ascii="Times New Roman" w:hAnsi="Times New Roman" w:cs="Times New Roman"/>
          <w:sz w:val="28"/>
          <w:szCs w:val="28"/>
        </w:rPr>
        <w:t xml:space="preserve"> писчая, почтовая, конвертная и т.д.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Характеризуется хорошей проклейкой, малой впитывающей способностью, гладкостью. Легко складывается и окрашивается.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Веденовая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 – белая писчая,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высокачественная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, используется для настенной живописи, графики, рисования т.д. Ватман – белая чертёжная высокосортная бумага, </w:t>
      </w:r>
      <w:r w:rsidRPr="00456042">
        <w:rPr>
          <w:rFonts w:ascii="Times New Roman" w:hAnsi="Times New Roman" w:cs="Times New Roman"/>
          <w:sz w:val="28"/>
          <w:szCs w:val="28"/>
        </w:rPr>
        <w:lastRenderedPageBreak/>
        <w:t>обладает большим сопротивлением к истиранию и шероховатостей поверхности. Калька – прозрачная бумага, пропитанная воском и маслом.</w:t>
      </w:r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Бумага впитывающая</w:t>
      </w:r>
      <w:r w:rsidRPr="0045604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56042">
        <w:rPr>
          <w:rFonts w:ascii="Times New Roman" w:hAnsi="Times New Roman" w:cs="Times New Roman"/>
          <w:sz w:val="28"/>
          <w:szCs w:val="28"/>
        </w:rPr>
        <w:t xml:space="preserve"> фильтрованная, промокательная, пергаментная, креповая – отличается мягкостью, пухлостью, быстро намокает, легко рвётся.</w:t>
      </w:r>
      <w:proofErr w:type="gramEnd"/>
    </w:p>
    <w:p w:rsidR="004D77D2" w:rsidRPr="00456042" w:rsidRDefault="004D77D2" w:rsidP="000E6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Краменая</w:t>
      </w:r>
      <w:proofErr w:type="spellEnd"/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бумага:</w:t>
      </w:r>
      <w:r w:rsidRPr="00456042">
        <w:rPr>
          <w:rFonts w:ascii="Times New Roman" w:hAnsi="Times New Roman" w:cs="Times New Roman"/>
          <w:sz w:val="28"/>
          <w:szCs w:val="28"/>
        </w:rPr>
        <w:t xml:space="preserve"> гля</w:t>
      </w:r>
      <w:r w:rsidR="00CE38DD" w:rsidRPr="00456042">
        <w:rPr>
          <w:rFonts w:ascii="Times New Roman" w:hAnsi="Times New Roman" w:cs="Times New Roman"/>
          <w:sz w:val="28"/>
          <w:szCs w:val="28"/>
        </w:rPr>
        <w:t xml:space="preserve">нцевая, мраморная, обойная. </w:t>
      </w:r>
      <w:proofErr w:type="spellStart"/>
      <w:r w:rsidR="00CE38DD" w:rsidRPr="00456042">
        <w:rPr>
          <w:rFonts w:ascii="Times New Roman" w:hAnsi="Times New Roman" w:cs="Times New Roman"/>
          <w:sz w:val="28"/>
          <w:szCs w:val="28"/>
        </w:rPr>
        <w:t>Низко</w:t>
      </w:r>
      <w:r w:rsidRPr="00456042">
        <w:rPr>
          <w:rFonts w:ascii="Times New Roman" w:hAnsi="Times New Roman" w:cs="Times New Roman"/>
          <w:sz w:val="28"/>
          <w:szCs w:val="28"/>
        </w:rPr>
        <w:t>прочная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плохоскладывающая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 xml:space="preserve"> бумага.</w:t>
      </w:r>
    </w:p>
    <w:p w:rsidR="004D77D2" w:rsidRPr="00456042" w:rsidRDefault="004D77D2" w:rsidP="0045604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D2" w:rsidRPr="00456042" w:rsidRDefault="004D77D2" w:rsidP="0045604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042">
        <w:rPr>
          <w:rFonts w:ascii="Times New Roman" w:hAnsi="Times New Roman" w:cs="Times New Roman"/>
          <w:b/>
          <w:sz w:val="28"/>
          <w:szCs w:val="28"/>
          <w:u w:val="single"/>
        </w:rPr>
        <w:t>Алгоритм выполнения работы:</w:t>
      </w:r>
    </w:p>
    <w:p w:rsidR="004D77D2" w:rsidRPr="00456042" w:rsidRDefault="004D77D2" w:rsidP="0045604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Получить образцы бумаги.</w:t>
      </w:r>
    </w:p>
    <w:p w:rsidR="004D77D2" w:rsidRPr="00456042" w:rsidRDefault="004D77D2" w:rsidP="0045604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Внимательно изучить образцы</w:t>
      </w:r>
    </w:p>
    <w:p w:rsidR="004D77D2" w:rsidRPr="00456042" w:rsidRDefault="004D77D2" w:rsidP="0045604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Результаты занести в таблицу:</w:t>
      </w:r>
    </w:p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9"/>
        <w:gridCol w:w="1542"/>
        <w:gridCol w:w="1292"/>
        <w:gridCol w:w="1854"/>
        <w:gridCol w:w="2742"/>
        <w:gridCol w:w="1854"/>
      </w:tblGrid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Вид бумаги</w:t>
            </w: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Цвет</w:t>
            </w:r>
          </w:p>
        </w:tc>
        <w:tc>
          <w:tcPr>
            <w:tcW w:w="1854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Фактура поверхностей</w:t>
            </w: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Светопроницаемость</w:t>
            </w:r>
          </w:p>
        </w:tc>
        <w:tc>
          <w:tcPr>
            <w:tcW w:w="2394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Другие свойства</w:t>
            </w: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D77D2" w:rsidRPr="00456042" w:rsidRDefault="004D77D2" w:rsidP="004560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D77D2" w:rsidRPr="00456042" w:rsidRDefault="004D77D2" w:rsidP="00456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60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6042">
        <w:rPr>
          <w:rFonts w:ascii="Times New Roman" w:hAnsi="Times New Roman" w:cs="Times New Roman"/>
          <w:b/>
          <w:sz w:val="28"/>
          <w:szCs w:val="28"/>
        </w:rPr>
        <w:t xml:space="preserve"> Свойства бумаги.</w:t>
      </w:r>
      <w:proofErr w:type="gramEnd"/>
    </w:p>
    <w:p w:rsidR="004D77D2" w:rsidRPr="00456042" w:rsidRDefault="004D77D2" w:rsidP="0045604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Состав бумаги.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Качественная реакция на присутствие древесной массы.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Реактивом является раствор сернокислотного анилина, под действием которого измельчённая увлажнённая бумага меняет окраску на ярко жёлтый цвет.</w:t>
      </w:r>
    </w:p>
    <w:p w:rsidR="004D77D2" w:rsidRPr="00456042" w:rsidRDefault="004D77D2" w:rsidP="0045604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Проверка степени проклейки бумаги.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Лист бумаги приложить к слегка влажной поверхности. Если влага почти мгновенно проходит на внешнюю сторону бумаги, то такая бумага </w:t>
      </w:r>
      <w:proofErr w:type="spellStart"/>
      <w:r w:rsidRPr="00456042">
        <w:rPr>
          <w:rFonts w:ascii="Times New Roman" w:hAnsi="Times New Roman" w:cs="Times New Roman"/>
          <w:sz w:val="28"/>
          <w:szCs w:val="28"/>
        </w:rPr>
        <w:t>непроклеена</w:t>
      </w:r>
      <w:proofErr w:type="spellEnd"/>
      <w:r w:rsidRPr="00456042">
        <w:rPr>
          <w:rFonts w:ascii="Times New Roman" w:hAnsi="Times New Roman" w:cs="Times New Roman"/>
          <w:sz w:val="28"/>
          <w:szCs w:val="28"/>
        </w:rPr>
        <w:t>, не будет удерживать чернила, краски, тушь.</w:t>
      </w:r>
    </w:p>
    <w:p w:rsidR="004D77D2" w:rsidRPr="00456042" w:rsidRDefault="004D77D2" w:rsidP="0045604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Определение направления волокон в бумаге.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Бумага имеет неоднородность структуры вдоль и поперёк расположению волокон. В направлении – бумага имеет большую прочность, но меньшую жёсткость.</w:t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Направления волокон определяется:</w:t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1 метод: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Квадрат бумаги опускают на поверхность воды. Он будет скручиваться в сторону противоположную смачиваемой стороне, а ось скручивания будет идти параллельно направлению волокон.</w:t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EE9FA6" wp14:editId="426F79C6">
            <wp:extent cx="2743200" cy="152400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2 метод: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Вырезать 2 полоски бумаги 15 х </w:t>
      </w:r>
      <w:smartTag w:uri="urn:schemas-microsoft-com:office:smarttags" w:element="metricconverter">
        <w:smartTagPr>
          <w:attr w:name="ProductID" w:val="150 мм"/>
        </w:smartTagPr>
        <w:r w:rsidRPr="00456042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456042">
        <w:rPr>
          <w:rFonts w:ascii="Times New Roman" w:hAnsi="Times New Roman" w:cs="Times New Roman"/>
          <w:sz w:val="28"/>
          <w:szCs w:val="28"/>
        </w:rPr>
        <w:t xml:space="preserve"> из листа перпендикулярно друг другу и параллельно его сторонам. Положите ровно одну полоску на другую. Зажмите полоски большим и указательным пальцами руки и удерживайте их так, что бы они провисали. Повторите, поменяв полоски местами. Полоска, имеющая поперечное направление (короткие волокна) будет провисать больше. Направление волокна указывается на листе, откуда были вырезаны полоски.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99F6BEF" wp14:editId="03FC82D9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743200" cy="1657350"/>
            <wp:effectExtent l="19050" t="0" r="0" b="0"/>
            <wp:wrapTight wrapText="bothSides">
              <wp:wrapPolygon edited="0">
                <wp:start x="-150" y="0"/>
                <wp:lineTo x="-150" y="21352"/>
                <wp:lineTo x="21600" y="21352"/>
                <wp:lineTo x="21600" y="0"/>
                <wp:lineTo x="-150" y="0"/>
              </wp:wrapPolygon>
            </wp:wrapTight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7D2" w:rsidRPr="00456042" w:rsidRDefault="004D77D2" w:rsidP="0045604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09347C34" wp14:editId="3D8D81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2543175"/>
            <wp:effectExtent l="19050" t="0" r="9525" b="0"/>
            <wp:wrapTight wrapText="bothSides">
              <wp:wrapPolygon edited="0">
                <wp:start x="-123" y="0"/>
                <wp:lineTo x="-123" y="21519"/>
                <wp:lineTo x="21662" y="21519"/>
                <wp:lineTo x="21662" y="0"/>
                <wp:lineTo x="-123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042">
        <w:rPr>
          <w:rFonts w:ascii="Times New Roman" w:hAnsi="Times New Roman" w:cs="Times New Roman"/>
          <w:sz w:val="28"/>
          <w:szCs w:val="28"/>
        </w:rPr>
        <w:t>Определение сеточной и верхней стороны бумаги.</w:t>
      </w:r>
    </w:p>
    <w:p w:rsidR="004D77D2" w:rsidRPr="00456042" w:rsidRDefault="004D77D2" w:rsidP="00456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Сеточная (нижняя) сторона бумаги имеет меньше наполнителей и проклеивающих веществ и больше волокон, поэтому более рыхлая и неровная. Для работы на бумаге предпочтительнее верхняя сторона.</w:t>
      </w:r>
    </w:p>
    <w:p w:rsidR="004D77D2" w:rsidRPr="00456042" w:rsidRDefault="004D77D2" w:rsidP="00456042">
      <w:pPr>
        <w:shd w:val="clear" w:color="auto" w:fill="FFFFFF"/>
        <w:spacing w:after="0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color w:val="000000"/>
          <w:sz w:val="28"/>
          <w:szCs w:val="28"/>
        </w:rPr>
        <w:t xml:space="preserve"> Поместите лист </w:t>
      </w:r>
      <w:r w:rsidRPr="00456042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бумаги на стол так, чтобы машинное направление было парал</w:t>
      </w:r>
      <w:r w:rsidRPr="0045604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560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лельно зрительной оси. Положите лист бумаги на стол так, чтобы машинное направление совпадало с линией зрения. Придерживая одной рукой лист в этом положении, другой рукой потяните край </w:t>
      </w:r>
      <w:r w:rsidRPr="00456042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листа вверх так, чтобы бумага начала рваться в машинном направ</w:t>
      </w:r>
      <w:r w:rsidRPr="0045604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56042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лении. По мере разрыва бумаги постепенно меняйте направление усилия так, чтобы в итоге разрыв пошел в поперечном направле</w:t>
      </w:r>
      <w:r w:rsidRPr="0045604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560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нии. В итоге разрыв будет иметь форму некоей кривой от одной </w:t>
      </w:r>
      <w:r w:rsidRPr="004560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стороны листа </w:t>
      </w:r>
      <w:proofErr w:type="gramStart"/>
      <w:r w:rsidRPr="00456042">
        <w:rPr>
          <w:rFonts w:ascii="Times New Roman" w:hAnsi="Times New Roman" w:cs="Times New Roman"/>
          <w:color w:val="000000"/>
          <w:spacing w:val="3"/>
          <w:sz w:val="28"/>
          <w:szCs w:val="28"/>
        </w:rPr>
        <w:t>до</w:t>
      </w:r>
      <w:proofErr w:type="gramEnd"/>
      <w:r w:rsidRPr="004560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соседней. Переверните лист другой стороной вверх и повторите ту же процедуру. Разрыв по более лохматым </w:t>
      </w:r>
      <w:r w:rsidRPr="0045604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краям, с особенно </w:t>
      </w:r>
      <w:r w:rsidRPr="0045604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искривленной линией разрыва, указывает на </w:t>
      </w:r>
      <w:r w:rsidRPr="0045604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то, что сеточная сторона находится сверху.</w:t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Получите бумагу для опытов;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Определите присутствие древесной массы в бумаге;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Определите (примерно) степень проклейки бумаги;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Определите направления волокна;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Определить верхнюю (рабочую) часть бумаги.</w:t>
      </w: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Данные опытов № 2 и № 3 занесите в таблицу: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4197"/>
        <w:gridCol w:w="2522"/>
        <w:gridCol w:w="2492"/>
      </w:tblGrid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 xml:space="preserve">№ </w:t>
            </w:r>
            <w:proofErr w:type="gramStart"/>
            <w:r w:rsidRPr="00456042">
              <w:rPr>
                <w:sz w:val="28"/>
                <w:szCs w:val="28"/>
              </w:rPr>
              <w:t>п</w:t>
            </w:r>
            <w:proofErr w:type="gramEnd"/>
            <w:r w:rsidRPr="00456042">
              <w:rPr>
                <w:sz w:val="28"/>
                <w:szCs w:val="28"/>
              </w:rPr>
              <w:t>/п</w:t>
            </w:r>
          </w:p>
        </w:tc>
        <w:tc>
          <w:tcPr>
            <w:tcW w:w="4590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Общий вид бумаги</w:t>
            </w: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Присутствие древесной массы</w:t>
            </w: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Степень проклейки</w:t>
            </w: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D77D2" w:rsidRPr="00456042" w:rsidTr="00C26688">
        <w:tc>
          <w:tcPr>
            <w:tcW w:w="648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4D77D2" w:rsidRPr="00456042" w:rsidRDefault="004D77D2" w:rsidP="0045604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Образцы  опыта № 4 и № 5 приложите к отчёту.</w:t>
      </w: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4D77D2" w:rsidRPr="00456042" w:rsidRDefault="004D77D2" w:rsidP="004560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Название и цель работы;</w:t>
      </w:r>
    </w:p>
    <w:p w:rsidR="004D77D2" w:rsidRPr="00456042" w:rsidRDefault="004D77D2" w:rsidP="004560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Результаты изучения образцов бумаги;</w:t>
      </w:r>
    </w:p>
    <w:p w:rsidR="004D77D2" w:rsidRPr="00456042" w:rsidRDefault="004D77D2" w:rsidP="004560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Результаты определения свойств бумаги;</w:t>
      </w:r>
    </w:p>
    <w:p w:rsidR="004D77D2" w:rsidRPr="00456042" w:rsidRDefault="004D77D2" w:rsidP="004560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Вывод.</w:t>
      </w: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7D2" w:rsidRPr="00456042" w:rsidRDefault="004D77D2" w:rsidP="000E60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0E60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</w:pPr>
      <w:r w:rsidRPr="00456042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Практическое занятие № </w:t>
      </w:r>
      <w:r w:rsidR="000E6023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4</w:t>
      </w:r>
    </w:p>
    <w:p w:rsidR="00A8607F" w:rsidRPr="000E6023" w:rsidRDefault="00A8607F" w:rsidP="000E60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2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Выбор бумаги для печатного изделия в зависимости от способа печати</w:t>
      </w:r>
    </w:p>
    <w:p w:rsidR="000E6023" w:rsidRDefault="000E6023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56042">
        <w:rPr>
          <w:rFonts w:ascii="Times New Roman" w:hAnsi="Times New Roman" w:cs="Times New Roman"/>
          <w:sz w:val="28"/>
          <w:szCs w:val="28"/>
        </w:rPr>
        <w:t>:  Ознакомиться с особенностями выбора запечатываемых материалов в зависимости от способа печати.</w:t>
      </w:r>
    </w:p>
    <w:p w:rsidR="00A8607F" w:rsidRPr="00456042" w:rsidRDefault="00A8607F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07F" w:rsidRPr="00456042" w:rsidRDefault="00A8607F" w:rsidP="000E6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A8607F" w:rsidRPr="00456042" w:rsidRDefault="00A8607F" w:rsidP="000E6023">
      <w:pPr>
        <w:framePr w:h="9768" w:hRule="exact" w:hSpace="10080" w:wrap="notBeside" w:vAnchor="text" w:hAnchor="page" w:x="1942" w:y="1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A63977" wp14:editId="1BF789E9">
            <wp:extent cx="5562600" cy="6286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1.</w:t>
      </w:r>
      <w:r w:rsidRPr="0045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07F" w:rsidRPr="00456042" w:rsidRDefault="00A8607F" w:rsidP="004560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классификация видов бумаги для печати</w:t>
      </w:r>
    </w:p>
    <w:tbl>
      <w:tblPr>
        <w:tblW w:w="5000" w:type="pct"/>
        <w:jc w:val="center"/>
        <w:tblCellSpacing w:w="0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C3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26"/>
              <w:gridCol w:w="6201"/>
            </w:tblGrid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Бумага для печати с использованием печатной формы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Для высокой, офсетной, глубокой печати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Бумага для печати без вещественной печатной формы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электрофотографии (ксерографии), струйной печати, электрографии (электростатики),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термографии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ионографии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магнитографии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фотографии </w:t>
                  </w:r>
                </w:p>
              </w:tc>
            </w:tr>
          </w:tbl>
          <w:p w:rsidR="00A8607F" w:rsidRPr="00456042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Композиция по виду волокон</w:t>
      </w:r>
      <w:r w:rsidRPr="0045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C3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1945"/>
              <w:gridCol w:w="2611"/>
              <w:gridCol w:w="2394"/>
            </w:tblGrid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Чистоцеллюлозная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 содержанием древесной массы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 содержанием макулатуры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 использованием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недревесного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сырья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100% древесной целлюлозы; не более 20% беленой древесной массы в композиции с целлюлозой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Бумага с высоким содержанием древесной массы: до 100% для газетной и книжно-журнальной; до 50-75% для книжной и книжно-журнальной бумаги (бумага N 2 по ГОСТ 9094 и ГОСТ 9095)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Бумага с использованием регенерированного волокна бумаги и картона (макулатуры). Содержание макулатуры в композиции может достигать 100%: полиграфические картоны; газетная бумага; книжно-журнальная бумага; офисная бумага, включая бумагу для ксерокопирования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Бумага с использованием волокон хлопка, льна, стеблевых растений (кукурузы, соломы, тростника и др.): специальные защищенные от подделки виды бумаги (банкнотная, для удостоверений личности, для ценных бумаг, акциз-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ных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марок и пр.); оформительские, дизайнерские виды бумаги для буклетов, 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альбомов, открыток, постеров и пр. </w:t>
                  </w:r>
                  <w:proofErr w:type="gramEnd"/>
                </w:p>
              </w:tc>
            </w:tr>
          </w:tbl>
          <w:p w:rsidR="00A8607F" w:rsidRPr="00456042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поверхностной обработки</w:t>
      </w:r>
      <w:r w:rsidRPr="0045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C3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2680"/>
              <w:gridCol w:w="3989"/>
            </w:tblGrid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Поверхностная проклейка</w:t>
                  </w:r>
                </w:p>
              </w:tc>
              <w:tc>
                <w:tcPr>
                  <w:tcW w:w="1393" w:type="pct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Пигментирование</w:t>
                  </w:r>
                  <w:proofErr w:type="spellEnd"/>
                </w:p>
              </w:tc>
              <w:tc>
                <w:tcPr>
                  <w:tcW w:w="2073" w:type="pct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Мелование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Масса наносимого на сторону состава 0,5-4 г/м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393" w:type="pct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Масса наносимого на сторону состава 1-7 г/м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073" w:type="pct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Легкое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мелование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полупокрытие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- масса покрытия до 10-15 г/ 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Полное покрытие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8607F" w:rsidRPr="00456042" w:rsidRDefault="00A8607F" w:rsidP="00456042">
                  <w:pPr>
                    <w:pStyle w:val="a6"/>
                    <w:numPr>
                      <w:ilvl w:val="0"/>
                      <w:numId w:val="16"/>
                    </w:numPr>
                    <w:spacing w:after="0"/>
                    <w:ind w:left="32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двукратное - масса покрытия 20-30 и более г/ 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A8607F" w:rsidRPr="00456042" w:rsidRDefault="00A8607F" w:rsidP="00456042">
                  <w:pPr>
                    <w:pStyle w:val="a6"/>
                    <w:numPr>
                      <w:ilvl w:val="0"/>
                      <w:numId w:val="16"/>
                    </w:numPr>
                    <w:spacing w:after="0"/>
                    <w:ind w:left="32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трехкратное - масса покрытия свыше 50 г/м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Литое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мелование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масса покрытия свыше 30 г/м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Примечание: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Поверхностная проклейка,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пигментирование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мелование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иногда совмещаются с крашением бумаги с поверхности.</w:t>
                  </w:r>
                </w:p>
              </w:tc>
            </w:tr>
          </w:tbl>
          <w:p w:rsidR="00A8607F" w:rsidRPr="00456042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поверхностной отделки</w:t>
      </w:r>
      <w:r w:rsidRPr="0045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CC3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3964"/>
              <w:gridCol w:w="2808"/>
            </w:tblGrid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Машинное каландрирование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(матовая поверхность)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Суперкаландрирование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придание поверхности лоска и сомкнутости на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суперкаландре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Тиснение поверхности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придание поверхности рельефности в виде выпуклого и вогнутого рисунка</w:t>
                  </w:r>
                </w:p>
              </w:tc>
            </w:tr>
          </w:tbl>
          <w:p w:rsidR="00A8607F" w:rsidRPr="00456042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4"/>
            </w:tblGrid>
            <w:tr w:rsidR="00A8607F" w:rsidRPr="00456042" w:rsidTr="000E60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Таблица 2.</w:t>
                  </w: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8607F" w:rsidRPr="00456042" w:rsidRDefault="00A8607F" w:rsidP="004560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Классификация видов бумаги для печати, принятая в Западной Европе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CC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4"/>
                  </w:tblGrid>
                  <w:tr w:rsidR="00A8607F" w:rsidRPr="00456042" w:rsidTr="00C266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shd w:val="clear" w:color="auto" w:fill="FFCC33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2"/>
                          <w:gridCol w:w="7602"/>
                        </w:tblGrid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Обозначение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Характеристика бумаги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С содержанием древесной массы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Wood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Containing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MWC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лощеная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) или матовая с двойным покрытием (полное или среднее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LWC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</w:t>
                              </w: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одинарным </w:t>
                              </w: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покрытием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полупокрытие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): HSWO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heat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set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web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offset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для ролевого офсета с сушкой); CSWO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cold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set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web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offset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для ролевого офсета без сушки)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>MFC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одинарным покрытием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SC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без покрытия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MF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без покрытия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Чистоцеллюлозные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Wood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Free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CC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Литое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coast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coated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WF/HWC</w:t>
                              </w: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матовая с тройным покрытием (полное покрытие,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высокомелованная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heavy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weight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coated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WF/MWC</w:t>
                              </w: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</w:t>
                              </w: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двойным покрытием (полное покрытие,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среднемелованная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medium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weight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coated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WF/LWC</w:t>
                              </w: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Суперкаландрированная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</w:t>
                              </w: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одинарным покрытием (легкое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light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weight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coated</w:t>
                              </w:r>
                              <w:proofErr w:type="spell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  <w:tr w:rsidR="00A8607F" w:rsidRPr="00456042" w:rsidTr="00C2668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WF/MF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8607F" w:rsidRPr="00456042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</w:t>
                              </w:r>
                              <w:proofErr w:type="gramEnd"/>
                              <w:r w:rsidRPr="004560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без покрытия</w:t>
                              </w:r>
                            </w:p>
                          </w:tc>
                        </w:tr>
                      </w:tbl>
                      <w:p w:rsidR="00A8607F" w:rsidRPr="00456042" w:rsidRDefault="00A8607F" w:rsidP="0045604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607F" w:rsidRPr="00456042" w:rsidRDefault="00A8607F" w:rsidP="0045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07F" w:rsidRPr="00456042" w:rsidTr="00C26688">
        <w:trPr>
          <w:tblCellSpacing w:w="0" w:type="dxa"/>
          <w:jc w:val="center"/>
        </w:trPr>
        <w:tc>
          <w:tcPr>
            <w:tcW w:w="0" w:type="auto"/>
            <w:shd w:val="clear" w:color="auto" w:fill="FFCC33"/>
            <w:vAlign w:val="center"/>
            <w:hideMark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023" w:rsidRDefault="000E6023" w:rsidP="004560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E6023" w:rsidSect="000E6023">
          <w:footerReference w:type="default" r:id="rId1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8607F" w:rsidRPr="00456042" w:rsidRDefault="00A8607F" w:rsidP="0045604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Таблица 3.</w:t>
      </w:r>
      <w:r w:rsidRPr="0045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07F" w:rsidRPr="00456042" w:rsidRDefault="00A8607F" w:rsidP="004560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4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Рекомендуемое назначение мелованной бумаги (ГОСТ 21444)</w:t>
      </w:r>
    </w:p>
    <w:tbl>
      <w:tblPr>
        <w:tblW w:w="5505" w:type="pct"/>
        <w:jc w:val="center"/>
        <w:tblCellSpacing w:w="0" w:type="dxa"/>
        <w:tblInd w:w="-567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5"/>
      </w:tblGrid>
      <w:tr w:rsidR="00A8607F" w:rsidRPr="00456042" w:rsidTr="00C26688">
        <w:trPr>
          <w:tblCellSpacing w:w="0" w:type="dxa"/>
          <w:jc w:val="center"/>
        </w:trPr>
        <w:tc>
          <w:tcPr>
            <w:tcW w:w="5000" w:type="pct"/>
            <w:shd w:val="clear" w:color="auto" w:fill="FFCC33"/>
            <w:vAlign w:val="center"/>
            <w:hideMark/>
          </w:tcPr>
          <w:tbl>
            <w:tblPr>
              <w:tblW w:w="12415" w:type="dxa"/>
              <w:jc w:val="center"/>
              <w:tblCellSpacing w:w="7" w:type="dxa"/>
              <w:tblInd w:w="1317" w:type="dxa"/>
              <w:shd w:val="clear" w:color="auto" w:fill="FFCC33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3606"/>
              <w:gridCol w:w="4890"/>
            </w:tblGrid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1570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Характеристика бумаги</w:t>
                  </w:r>
                </w:p>
              </w:tc>
              <w:tc>
                <w:tcPr>
                  <w:tcW w:w="1447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Способ печати, тип машины</w:t>
                  </w:r>
                </w:p>
              </w:tc>
              <w:tc>
                <w:tcPr>
                  <w:tcW w:w="1961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Назначение бумаги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1570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Однократное покрытие Стойкость поверхности к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выщипыванию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свыше 1,6-1,7 м/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447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Высокая и офсетная, одно-, двухкрасочные машины</w:t>
                  </w:r>
                </w:p>
              </w:tc>
              <w:tc>
                <w:tcPr>
                  <w:tcW w:w="1961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Одно- и многокрасочные иллюстрационные и иллюстрационно-текстовые издания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1570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Двукратное покрытие Стойкость поверхности к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выщипыванию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свыше 1,8-2,2 м/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447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Высокая и офсетная, одно-, двухкрасочные машины</w:t>
                  </w:r>
                </w:p>
              </w:tc>
              <w:tc>
                <w:tcPr>
                  <w:tcW w:w="1961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Одно- и многокрасочные иллюстрационные и иллюстрационно-текстовые издания и открытки</w:t>
                  </w:r>
                </w:p>
              </w:tc>
            </w:tr>
            <w:tr w:rsidR="00A8607F" w:rsidRPr="00456042" w:rsidTr="000E6023">
              <w:trPr>
                <w:tblCellSpacing w:w="7" w:type="dxa"/>
                <w:jc w:val="center"/>
              </w:trPr>
              <w:tc>
                <w:tcPr>
                  <w:tcW w:w="1570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Двукратное покрытие Стойкость поверхности к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выщипыванию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свыше 2,3 м/</w:t>
                  </w:r>
                  <w:proofErr w:type="gram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</w:tc>
              <w:tc>
                <w:tcPr>
                  <w:tcW w:w="1447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Офсетная, высокая,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четырехкрасочные</w:t>
                  </w:r>
                  <w:proofErr w:type="spellEnd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машины с одним </w:t>
                  </w:r>
                  <w:proofErr w:type="spellStart"/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листопрогоном</w:t>
                  </w:r>
                  <w:proofErr w:type="spellEnd"/>
                </w:p>
              </w:tc>
              <w:tc>
                <w:tcPr>
                  <w:tcW w:w="1961" w:type="pct"/>
                  <w:shd w:val="clear" w:color="auto" w:fill="FFFFFF"/>
                  <w:vAlign w:val="center"/>
                  <w:hideMark/>
                </w:tcPr>
                <w:p w:rsidR="00A8607F" w:rsidRPr="00456042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60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Многокрасочные иллюстрационные и иллюстрационно-текстовые издания </w:t>
                  </w:r>
                </w:p>
              </w:tc>
            </w:tr>
          </w:tbl>
          <w:p w:rsidR="00A8607F" w:rsidRPr="00456042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6023" w:rsidRDefault="000E6023">
      <w:r>
        <w:br w:type="page"/>
      </w:r>
    </w:p>
    <w:tbl>
      <w:tblPr>
        <w:tblW w:w="5505" w:type="pct"/>
        <w:tblCellSpacing w:w="0" w:type="dxa"/>
        <w:shd w:val="clear" w:color="auto" w:fill="FFCC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5"/>
      </w:tblGrid>
      <w:tr w:rsidR="00A8607F" w:rsidRPr="000E6023" w:rsidTr="000E6023">
        <w:trPr>
          <w:tblCellSpacing w:w="0" w:type="dxa"/>
        </w:trPr>
        <w:tc>
          <w:tcPr>
            <w:tcW w:w="5000" w:type="pct"/>
            <w:shd w:val="clear" w:color="auto" w:fill="FFCC33"/>
            <w:vAlign w:val="center"/>
            <w:hideMark/>
          </w:tcPr>
          <w:p w:rsidR="00A8607F" w:rsidRPr="000E6023" w:rsidRDefault="00A8607F" w:rsidP="000E6023">
            <w:pPr>
              <w:spacing w:after="0"/>
              <w:ind w:left="6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Таблица 4.</w:t>
            </w:r>
            <w:r w:rsidRPr="000E6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6023" w:rsidRPr="000E6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Основные виды </w:t>
            </w:r>
            <w:proofErr w:type="spellStart"/>
            <w:r w:rsidR="000E6023" w:rsidRPr="000E6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чистоцеллюлозной</w:t>
            </w:r>
            <w:proofErr w:type="spellEnd"/>
            <w:r w:rsidR="000E6023" w:rsidRPr="000E6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бумаги для печати</w:t>
            </w:r>
          </w:p>
          <w:tbl>
            <w:tblPr>
              <w:tblpPr w:leftFromText="180" w:rightFromText="180" w:tblpY="660"/>
              <w:tblOverlap w:val="never"/>
              <w:tblW w:w="5000" w:type="pct"/>
              <w:tblCellSpacing w:w="0" w:type="dxa"/>
              <w:shd w:val="clear" w:color="auto" w:fill="FFCC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5"/>
            </w:tblGrid>
            <w:tr w:rsidR="00A8607F" w:rsidRPr="000E6023" w:rsidTr="00C26688">
              <w:trPr>
                <w:tblCellSpacing w:w="0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575" w:type="pct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CC33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1"/>
                    <w:gridCol w:w="2410"/>
                    <w:gridCol w:w="1415"/>
                    <w:gridCol w:w="1838"/>
                    <w:gridCol w:w="1324"/>
                    <w:gridCol w:w="1914"/>
                    <w:gridCol w:w="2937"/>
                  </w:tblGrid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Вид </w:t>
                        </w: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br/>
                          <w:t>печатной продукции</w:t>
                        </w:r>
                      </w:p>
                    </w:tc>
                    <w:tc>
                      <w:tcPr>
                        <w:tcW w:w="786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Способ печати</w:t>
                        </w: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Гладкость (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Бекк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), </w:t>
                        </w:r>
                        <w:proofErr w:type="gramStart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59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Белизна, %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Масса 1 м</w:t>
                        </w:r>
                        <w:proofErr w:type="gramStart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proofErr w:type="gramEnd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, г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Плотность, </w:t>
                        </w:r>
                        <w:proofErr w:type="gramStart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/м</w:t>
                        </w: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57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Обработка поверхности</w:t>
                        </w:r>
                      </w:p>
                    </w:tc>
                  </w:tr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Многоцветные журналы, обложки, вкладыши, книги высокохудожественные, каталоги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Офсет с горячей сушкой, глубокий,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флексографский</w:t>
                        </w:r>
                        <w:proofErr w:type="spellEnd"/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более 500</w:t>
                        </w:r>
                      </w:p>
                    </w:tc>
                    <w:tc>
                      <w:tcPr>
                        <w:tcW w:w="59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&gt; 85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80-150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1,0-1,25</w:t>
                        </w:r>
                      </w:p>
                    </w:tc>
                    <w:tc>
                      <w:tcPr>
                        <w:tcW w:w="957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Мелование</w:t>
                        </w:r>
                      </w:p>
                    </w:tc>
                  </w:tr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6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80-100 (матовая)</w:t>
                        </w:r>
                      </w:p>
                    </w:tc>
                    <w:tc>
                      <w:tcPr>
                        <w:tcW w:w="59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&gt; 85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80-150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0,9-1,0</w:t>
                        </w:r>
                      </w:p>
                    </w:tc>
                    <w:tc>
                      <w:tcPr>
                        <w:tcW w:w="957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Книжная, журнальная</w:t>
                        </w:r>
                      </w:p>
                    </w:tc>
                    <w:tc>
                      <w:tcPr>
                        <w:tcW w:w="786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Офсет без сушки и с сушкой, высокая,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флексографская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печать</w:t>
                        </w: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30-50</w:t>
                        </w:r>
                      </w:p>
                    </w:tc>
                    <w:tc>
                      <w:tcPr>
                        <w:tcW w:w="59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80-85 (возможно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тонирование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30-50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0,7-1,0</w:t>
                        </w:r>
                      </w:p>
                    </w:tc>
                    <w:tc>
                      <w:tcPr>
                        <w:tcW w:w="957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 Поверхностная проклейка </w:t>
                        </w: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2.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Пигментирование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3. Без поверхностной обработки </w:t>
                        </w:r>
                      </w:p>
                    </w:tc>
                  </w:tr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Книжная</w:t>
                        </w:r>
                        <w:proofErr w:type="gramEnd"/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для книг с переплетом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Офсет с горячей сушкой и без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сушкиБ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td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460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30-50</w:t>
                        </w:r>
                      </w:p>
                    </w:tc>
                    <w:tc>
                      <w:tcPr>
                        <w:tcW w:w="599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78-85 (возможно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тонирование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50-90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0,6-0,8</w:t>
                        </w:r>
                      </w:p>
                    </w:tc>
                    <w:tc>
                      <w:tcPr>
                        <w:tcW w:w="957" w:type="pct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 Поверхностная проклейка</w:t>
                        </w: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2. </w:t>
                        </w:r>
                        <w:proofErr w:type="spellStart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Пигментирование</w:t>
                        </w:r>
                        <w:proofErr w:type="spellEnd"/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3. Без поверхностной обработки</w:t>
                        </w:r>
                      </w:p>
                    </w:tc>
                  </w:tr>
                  <w:tr w:rsidR="000E6023" w:rsidRPr="000E6023" w:rsidTr="000E6023">
                    <w:trPr>
                      <w:tblCellSpacing w:w="7" w:type="dxa"/>
                    </w:trPr>
                    <w:tc>
                      <w:tcPr>
                        <w:tcW w:w="1109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6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0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9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100-120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0,7-0,9</w:t>
                        </w:r>
                      </w:p>
                    </w:tc>
                    <w:tc>
                      <w:tcPr>
                        <w:tcW w:w="957" w:type="pct"/>
                        <w:vMerge/>
                        <w:shd w:val="clear" w:color="auto" w:fill="FFCC33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E6023" w:rsidRPr="000E6023" w:rsidTr="000E6023">
                    <w:trPr>
                      <w:trHeight w:val="1339"/>
                      <w:tblCellSpacing w:w="7" w:type="dxa"/>
                    </w:trPr>
                    <w:tc>
                      <w:tcPr>
                        <w:tcW w:w="110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Справочники, школьная литература</w:t>
                        </w:r>
                      </w:p>
                    </w:tc>
                    <w:tc>
                      <w:tcPr>
                        <w:tcW w:w="786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6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30-50 </w:t>
                        </w:r>
                      </w:p>
                    </w:tc>
                    <w:tc>
                      <w:tcPr>
                        <w:tcW w:w="599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78-82</w:t>
                        </w:r>
                      </w:p>
                    </w:tc>
                    <w:tc>
                      <w:tcPr>
                        <w:tcW w:w="430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45-75</w:t>
                        </w:r>
                      </w:p>
                    </w:tc>
                    <w:tc>
                      <w:tcPr>
                        <w:tcW w:w="623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0,45-0,7</w:t>
                        </w:r>
                      </w:p>
                    </w:tc>
                    <w:tc>
                      <w:tcPr>
                        <w:tcW w:w="957" w:type="pct"/>
                        <w:shd w:val="clear" w:color="auto" w:fill="FFFFFF"/>
                        <w:vAlign w:val="center"/>
                        <w:hideMark/>
                      </w:tcPr>
                      <w:p w:rsidR="00A8607F" w:rsidRPr="000E6023" w:rsidRDefault="00A8607F" w:rsidP="000E60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1. Поверхностная проклейка </w:t>
                        </w:r>
                        <w:r w:rsidRPr="000E602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2. Без поверхностной обработки</w:t>
                        </w:r>
                      </w:p>
                    </w:tc>
                  </w:tr>
                </w:tbl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607F" w:rsidRPr="000E6023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5"/>
            </w:tblGrid>
            <w:tr w:rsidR="00A8607F" w:rsidRPr="000E6023" w:rsidTr="00C2668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607F" w:rsidRPr="000E6023" w:rsidRDefault="00A8607F" w:rsidP="004560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07F" w:rsidRPr="000E6023" w:rsidTr="000E6023">
        <w:trPr>
          <w:tblCellSpacing w:w="0" w:type="dxa"/>
        </w:trPr>
        <w:tc>
          <w:tcPr>
            <w:tcW w:w="5000" w:type="pct"/>
            <w:shd w:val="clear" w:color="auto" w:fill="FFCC33"/>
            <w:vAlign w:val="center"/>
            <w:hideMark/>
          </w:tcPr>
          <w:p w:rsidR="00A8607F" w:rsidRPr="000E6023" w:rsidRDefault="00A8607F" w:rsidP="0045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07F" w:rsidRPr="000E6023" w:rsidTr="000E6023">
        <w:tblPrEx>
          <w:shd w:val="clear" w:color="auto" w:fill="auto"/>
        </w:tblPrEx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8607F" w:rsidRPr="000E6023" w:rsidRDefault="00A8607F" w:rsidP="00456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2"/>
            </w:tblGrid>
            <w:tr w:rsidR="00A8607F" w:rsidRPr="000E6023" w:rsidTr="00C2668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E6023" w:rsidRDefault="000E6023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E60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Таблица 5.</w:t>
                  </w:r>
                  <w:r w:rsidRPr="000E60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E6023" w:rsidRPr="000E602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Основные виды бумаги для печати с содержанием древесной массы</w:t>
                  </w:r>
                </w:p>
                <w:p w:rsidR="000E6023" w:rsidRDefault="000E6023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602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Журнальная многокрасочная, рекламная</w:t>
                  </w:r>
                  <w:r w:rsidRPr="000E60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CC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2"/>
                  </w:tblGrid>
                  <w:tr w:rsidR="00A8607F" w:rsidRPr="000E6023" w:rsidTr="00C266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tbl>
                        <w:tblPr>
                          <w:tblW w:w="4304" w:type="pct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 w:themeFill="background1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95"/>
                          <w:gridCol w:w="4730"/>
                          <w:gridCol w:w="3193"/>
                          <w:gridCol w:w="190"/>
                          <w:gridCol w:w="2742"/>
                        </w:tblGrid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133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Способ печати</w:t>
                              </w:r>
                            </w:p>
                          </w:tc>
                          <w:tc>
                            <w:tcPr>
                              <w:tcW w:w="3852" w:type="pct"/>
                              <w:gridSpan w:val="4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Офсетный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горячей сушкой,                глубокий,                        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флексографский</w:t>
                              </w:r>
                              <w:proofErr w:type="spellEnd"/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Масса 1 м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 г</w:t>
                              </w:r>
                            </w:p>
                          </w:tc>
                          <w:tc>
                            <w:tcPr>
                              <w:tcW w:w="2818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40-80</w:t>
                              </w:r>
                            </w:p>
                          </w:tc>
                          <w:tc>
                            <w:tcPr>
                              <w:tcW w:w="1029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54-150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Гладкость, (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Бекк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18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более 500</w:t>
                              </w:r>
                            </w:p>
                          </w:tc>
                          <w:tc>
                            <w:tcPr>
                              <w:tcW w:w="1029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матовая глянцевая,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свыше 500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Плотность,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/м3</w:t>
                              </w:r>
                            </w:p>
                          </w:tc>
                          <w:tc>
                            <w:tcPr>
                              <w:tcW w:w="3852" w:type="pct"/>
                              <w:gridSpan w:val="4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0,9-1,2</w:t>
                              </w:r>
                            </w:p>
                          </w:tc>
                        </w:tr>
                        <w:tr w:rsidR="000E6023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Белизна, %</w:t>
                              </w:r>
                            </w:p>
                          </w:tc>
                          <w:tc>
                            <w:tcPr>
                              <w:tcW w:w="1683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64-72</w:t>
                              </w:r>
                            </w:p>
                          </w:tc>
                          <w:tc>
                            <w:tcPr>
                              <w:tcW w:w="1198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69-80</w:t>
                              </w:r>
                            </w:p>
                          </w:tc>
                          <w:tc>
                            <w:tcPr>
                              <w:tcW w:w="962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75-78 свыше 80</w:t>
                              </w:r>
                            </w:p>
                          </w:tc>
                        </w:tr>
                        <w:tr w:rsidR="000E6023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Обработка поверхности</w:t>
                              </w:r>
                            </w:p>
                          </w:tc>
                          <w:tc>
                            <w:tcPr>
                              <w:tcW w:w="1683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Суперкаландрировани</w:t>
                              </w:r>
                              <w:proofErr w:type="spellEnd"/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без проклейки или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проклейкой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поверхности (бумага типа SC)</w:t>
                              </w:r>
                            </w:p>
                          </w:tc>
                          <w:tc>
                            <w:tcPr>
                              <w:tcW w:w="1198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Поверхностная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проклейка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Пигментирование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Легкое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62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Легкое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</w:p>
                          </w:tc>
                        </w:tr>
                      </w:tbl>
                      <w:p w:rsidR="00A8607F" w:rsidRPr="000E6023" w:rsidRDefault="00A8607F" w:rsidP="0045604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6023" w:rsidRDefault="000E6023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E602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Книжная</w:t>
                  </w:r>
                  <w:proofErr w:type="gramEnd"/>
                  <w:r w:rsidRPr="000E602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и журнальная преимущественно без наложения красок</w:t>
                  </w:r>
                  <w:r w:rsidRPr="000E60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CC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2"/>
                  </w:tblGrid>
                  <w:tr w:rsidR="00A8607F" w:rsidRPr="000E6023" w:rsidTr="00C266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tbl>
                        <w:tblPr>
                          <w:tblW w:w="4261" w:type="pct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 w:themeFill="background1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05"/>
                          <w:gridCol w:w="6111"/>
                          <w:gridCol w:w="2832"/>
                          <w:gridCol w:w="271"/>
                          <w:gridCol w:w="2391"/>
                        </w:tblGrid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824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Способ печати</w:t>
                              </w:r>
                            </w:p>
                          </w:tc>
                          <w:tc>
                            <w:tcPr>
                              <w:tcW w:w="4161" w:type="pct"/>
                              <w:gridSpan w:val="4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Офсетный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горячей сушкой и без сушки,        высокий,                              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флексографский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Масса 1 м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 г</w:t>
                              </w:r>
                            </w:p>
                          </w:tc>
                          <w:tc>
                            <w:tcPr>
                              <w:tcW w:w="4161" w:type="pct"/>
                              <w:gridSpan w:val="4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50-100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Гладкость, (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Бекк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98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30-80</w:t>
                              </w:r>
                            </w:p>
                          </w:tc>
                          <w:tc>
                            <w:tcPr>
                              <w:tcW w:w="1016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80-200</w:t>
                              </w:r>
                            </w:p>
                          </w:tc>
                          <w:tc>
                            <w:tcPr>
                              <w:tcW w:w="937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матовая, глянцевая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lastRenderedPageBreak/>
                                <w:t xml:space="preserve">Плотность,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/м3</w:t>
                              </w:r>
                            </w:p>
                          </w:tc>
                          <w:tc>
                            <w:tcPr>
                              <w:tcW w:w="2198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0,75-0,90 </w:t>
                              </w:r>
                            </w:p>
                          </w:tc>
                          <w:tc>
                            <w:tcPr>
                              <w:tcW w:w="1958" w:type="pct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0,9-1,2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Белизна,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65-78</w:t>
                              </w:r>
                            </w:p>
                          </w:tc>
                          <w:tc>
                            <w:tcPr>
                              <w:tcW w:w="1109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72-74</w:t>
                              </w:r>
                            </w:p>
                          </w:tc>
                          <w:tc>
                            <w:tcPr>
                              <w:tcW w:w="844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78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Обработка поверхности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Без обработки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поверхности</w:t>
                              </w:r>
                            </w:p>
                          </w:tc>
                          <w:tc>
                            <w:tcPr>
                              <w:tcW w:w="1109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Без обработки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поверхности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Поверхностная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проклейка</w:t>
                              </w:r>
                            </w:p>
                          </w:tc>
                          <w:tc>
                            <w:tcPr>
                              <w:tcW w:w="844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Пигментирование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Легкое 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мелование</w:t>
                              </w:r>
                              <w:proofErr w:type="spellEnd"/>
                            </w:p>
                          </w:tc>
                        </w:tr>
                      </w:tbl>
                      <w:p w:rsidR="00A8607F" w:rsidRPr="000E6023" w:rsidRDefault="00A8607F" w:rsidP="0045604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E6023" w:rsidRDefault="000E6023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602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Книжная</w:t>
                  </w:r>
                  <w:r w:rsidRPr="000E60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CC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32"/>
                  </w:tblGrid>
                  <w:tr w:rsidR="00A8607F" w:rsidRPr="000E6023" w:rsidTr="00C2668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CC33"/>
                        <w:vAlign w:val="center"/>
                        <w:hideMark/>
                      </w:tcPr>
                      <w:tbl>
                        <w:tblPr>
                          <w:tblW w:w="4203" w:type="pct"/>
                          <w:jc w:val="center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 w:themeFill="background1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0"/>
                          <w:gridCol w:w="8080"/>
                          <w:gridCol w:w="38"/>
                          <w:gridCol w:w="2342"/>
                        </w:tblGrid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1184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Способ печати</w:t>
                              </w:r>
                            </w:p>
                          </w:tc>
                          <w:tc>
                            <w:tcPr>
                              <w:tcW w:w="3800" w:type="pct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Офсетный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с горячей сушкой                  и без сушки,                   высокий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Масса 1 м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, г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36-50                                   30-50</w:t>
                              </w:r>
                            </w:p>
                          </w:tc>
                          <w:tc>
                            <w:tcPr>
                              <w:tcW w:w="843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45-120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Гладкость, (</w:t>
                              </w: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Бекк</w:t>
                              </w:r>
                              <w:proofErr w:type="spell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),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800" w:type="pct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 xml:space="preserve">Плотность, </w:t>
                              </w:r>
                              <w:proofErr w:type="gram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г</w:t>
                              </w:r>
                              <w:proofErr w:type="gramEnd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/м3</w:t>
                              </w:r>
                            </w:p>
                          </w:tc>
                          <w:tc>
                            <w:tcPr>
                              <w:tcW w:w="2947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0,45-0,50 </w:t>
                              </w:r>
                            </w:p>
                          </w:tc>
                          <w:tc>
                            <w:tcPr>
                              <w:tcW w:w="848" w:type="pct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0,75-0,90 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Белизна, %</w:t>
                              </w:r>
                            </w:p>
                          </w:tc>
                          <w:tc>
                            <w:tcPr>
                              <w:tcW w:w="3800" w:type="pct"/>
                              <w:gridSpan w:val="3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68                                                 65-78</w:t>
                              </w:r>
                            </w:p>
                          </w:tc>
                        </w:tr>
                        <w:tr w:rsidR="00A8607F" w:rsidRPr="000E6023" w:rsidTr="000E602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Обработка поверхности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Без обработки поверхности</w:t>
                              </w:r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br/>
                                <w:t>Поверхностная проклейка</w:t>
                              </w:r>
                            </w:p>
                          </w:tc>
                          <w:tc>
                            <w:tcPr>
                              <w:tcW w:w="843" w:type="pct"/>
                              <w:shd w:val="clear" w:color="auto" w:fill="FFFFFF" w:themeFill="background1"/>
                              <w:vAlign w:val="center"/>
                              <w:hideMark/>
                            </w:tcPr>
                            <w:p w:rsidR="00A8607F" w:rsidRPr="000E6023" w:rsidRDefault="00A8607F" w:rsidP="00456042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E602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Пигментирование</w:t>
                              </w:r>
                              <w:proofErr w:type="spellEnd"/>
                            </w:p>
                          </w:tc>
                        </w:tr>
                      </w:tbl>
                      <w:p w:rsidR="00A8607F" w:rsidRPr="000E6023" w:rsidRDefault="00A8607F" w:rsidP="00456042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8607F" w:rsidRPr="000E6023" w:rsidRDefault="00A8607F" w:rsidP="00456042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8607F" w:rsidRPr="000E6023" w:rsidRDefault="00A8607F" w:rsidP="0045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07F" w:rsidRPr="000E6023" w:rsidTr="000E6023">
        <w:tblPrEx>
          <w:shd w:val="clear" w:color="auto" w:fill="auto"/>
        </w:tblPrEx>
        <w:trPr>
          <w:trHeight w:val="300"/>
          <w:tblCellSpacing w:w="0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A8607F" w:rsidRPr="000E6023" w:rsidRDefault="00A8607F" w:rsidP="004560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07F" w:rsidRPr="00456042" w:rsidRDefault="00A8607F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E6023" w:rsidRDefault="000E6023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E6023" w:rsidSect="000E6023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A8607F" w:rsidRPr="00456042" w:rsidRDefault="00A8607F" w:rsidP="000E6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lastRenderedPageBreak/>
        <w:t>Алгоритм выполнения работы:</w:t>
      </w:r>
    </w:p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Получите задание в соответствии с вариантом.</w:t>
      </w:r>
    </w:p>
    <w:p w:rsidR="00A8607F" w:rsidRPr="00456042" w:rsidRDefault="00A8607F" w:rsidP="00456042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Задания к практической работе.</w:t>
      </w:r>
    </w:p>
    <w:tbl>
      <w:tblPr>
        <w:tblW w:w="8597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3705"/>
        <w:gridCol w:w="3608"/>
      </w:tblGrid>
      <w:tr w:rsidR="00A8607F" w:rsidRPr="00456042" w:rsidTr="00C26688">
        <w:trPr>
          <w:trHeight w:val="227"/>
        </w:trPr>
        <w:tc>
          <w:tcPr>
            <w:tcW w:w="1055" w:type="dxa"/>
          </w:tcPr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 xml:space="preserve">           Вид печатной продукции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Вид печати</w:t>
            </w:r>
          </w:p>
        </w:tc>
      </w:tr>
      <w:tr w:rsidR="00A8607F" w:rsidRPr="00456042" w:rsidTr="00C26688">
        <w:trPr>
          <w:trHeight w:val="587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Трафаретная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Рекламный   проспект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Флексография</w:t>
            </w:r>
            <w:proofErr w:type="spellEnd"/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Глубокая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Рекламный   проспект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Трафаретная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Флексография</w:t>
            </w:r>
            <w:proofErr w:type="spellEnd"/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Глубокая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Рекламный   проспект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Трафаретная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Флексография</w:t>
            </w:r>
            <w:proofErr w:type="spellEnd"/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Трафаретная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Рекламный   проспект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Флексография</w:t>
            </w:r>
            <w:proofErr w:type="spellEnd"/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Трафаретная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Офсетная</w:t>
            </w:r>
          </w:p>
        </w:tc>
      </w:tr>
      <w:tr w:rsidR="00A8607F" w:rsidRPr="00456042" w:rsidTr="00C26688">
        <w:trPr>
          <w:trHeight w:val="411"/>
        </w:trPr>
        <w:tc>
          <w:tcPr>
            <w:tcW w:w="1055" w:type="dxa"/>
            <w:vMerge w:val="restart"/>
          </w:tcPr>
          <w:p w:rsidR="00A8607F" w:rsidRPr="00456042" w:rsidRDefault="00A8607F" w:rsidP="00456042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A8607F" w:rsidRPr="00456042" w:rsidTr="00C26688">
        <w:trPr>
          <w:trHeight w:val="296"/>
        </w:trPr>
        <w:tc>
          <w:tcPr>
            <w:tcW w:w="1055" w:type="dxa"/>
            <w:vMerge/>
          </w:tcPr>
          <w:p w:rsidR="00A8607F" w:rsidRPr="00456042" w:rsidRDefault="00A8607F" w:rsidP="004560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3711" w:type="dxa"/>
          </w:tcPr>
          <w:p w:rsidR="00A8607F" w:rsidRPr="00456042" w:rsidRDefault="00A8607F" w:rsidP="00456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042">
              <w:rPr>
                <w:rFonts w:ascii="Times New Roman" w:hAnsi="Times New Roman" w:cs="Times New Roman"/>
                <w:sz w:val="28"/>
                <w:szCs w:val="28"/>
              </w:rPr>
              <w:t>Глубокая</w:t>
            </w:r>
          </w:p>
        </w:tc>
      </w:tr>
    </w:tbl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lastRenderedPageBreak/>
        <w:t>Внимательно изучите задание.</w:t>
      </w:r>
    </w:p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Зарисуйте схемы заданных способов печати.</w:t>
      </w:r>
    </w:p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Охарактеризуйте особенности каждого вида печати.</w:t>
      </w:r>
    </w:p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Выберите бумагу для печатных изданий исходя из особенностей способа печати. Выбор обоснуйте.</w:t>
      </w:r>
    </w:p>
    <w:p w:rsidR="00A8607F" w:rsidRPr="00456042" w:rsidRDefault="00A8607F" w:rsidP="00456042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Приведите основные характеристики выбранного запечатываемого материала (бумаги).</w:t>
      </w:r>
    </w:p>
    <w:p w:rsidR="000E6023" w:rsidRDefault="000E6023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023" w:rsidRDefault="000E6023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0E6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A8607F" w:rsidRPr="0045604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6023">
        <w:rPr>
          <w:rFonts w:ascii="Times New Roman" w:hAnsi="Times New Roman" w:cs="Times New Roman"/>
          <w:b/>
          <w:sz w:val="28"/>
          <w:szCs w:val="28"/>
        </w:rPr>
        <w:t>5</w:t>
      </w:r>
    </w:p>
    <w:p w:rsidR="00BC0640" w:rsidRDefault="001D4F80" w:rsidP="001D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Печатная краска</w:t>
      </w:r>
    </w:p>
    <w:p w:rsidR="001D4F80" w:rsidRPr="00456042" w:rsidRDefault="001D4F80" w:rsidP="001D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 xml:space="preserve">   Цель:   </w:t>
      </w:r>
      <w:r w:rsidRPr="001D4F80">
        <w:rPr>
          <w:rFonts w:ascii="Times New Roman" w:hAnsi="Times New Roman" w:cs="Times New Roman"/>
          <w:sz w:val="28"/>
          <w:szCs w:val="28"/>
        </w:rPr>
        <w:t>Ознакомление с ассортиментом и обозначением печатных красок.</w:t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1D4F80" w:rsidP="001D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Общие сведения:</w:t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Состав печатной краски</w:t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0FFDF5" wp14:editId="288E8C0D">
            <wp:extent cx="6390005" cy="46969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F9FA5B6" wp14:editId="2AA532E6">
            <wp:extent cx="6390005" cy="4296029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9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E9E7E18" wp14:editId="41581EB5">
            <wp:extent cx="6390005" cy="4544516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4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lastRenderedPageBreak/>
        <w:t>Задание №1</w:t>
      </w:r>
    </w:p>
    <w:p w:rsidR="001D4F80" w:rsidRDefault="001D4F80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640" w:rsidRPr="001D4F80" w:rsidRDefault="00BC0640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F80">
        <w:rPr>
          <w:rFonts w:ascii="Times New Roman" w:hAnsi="Times New Roman" w:cs="Times New Roman"/>
          <w:sz w:val="28"/>
          <w:szCs w:val="28"/>
        </w:rPr>
        <w:t>Выберите компоненты для печатной краски и отобразите их в виде схемы</w:t>
      </w:r>
    </w:p>
    <w:p w:rsidR="001D4F80" w:rsidRPr="00456042" w:rsidRDefault="001D4F8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828"/>
      </w:tblGrid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Вариант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                       Вид печати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            Вид издания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Глубокая печать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Каталог модной одежды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Офсетная печать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Еженедельный журнал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D4F80">
              <w:rPr>
                <w:sz w:val="28"/>
                <w:szCs w:val="28"/>
              </w:rPr>
              <w:t>Флексографическая</w:t>
            </w:r>
            <w:proofErr w:type="spellEnd"/>
            <w:r w:rsidRPr="001D4F80">
              <w:rPr>
                <w:sz w:val="28"/>
                <w:szCs w:val="28"/>
              </w:rPr>
              <w:t xml:space="preserve"> печать  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Картонная упаковка для обуви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Трафаретная печать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Театральная афиша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Офсетная печать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Ежемесячный журнал высокой стоимости</w:t>
            </w:r>
          </w:p>
        </w:tc>
      </w:tr>
      <w:tr w:rsidR="00BC0640" w:rsidRPr="001D4F80" w:rsidTr="00C26688">
        <w:tc>
          <w:tcPr>
            <w:tcW w:w="1242" w:type="dxa"/>
          </w:tcPr>
          <w:p w:rsidR="00BC0640" w:rsidRPr="001D4F80" w:rsidRDefault="00BC0640" w:rsidP="004560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>Трафаретная печать</w:t>
            </w:r>
          </w:p>
        </w:tc>
        <w:tc>
          <w:tcPr>
            <w:tcW w:w="3828" w:type="dxa"/>
          </w:tcPr>
          <w:p w:rsidR="00BC0640" w:rsidRPr="001D4F80" w:rsidRDefault="00BC0640" w:rsidP="00456042">
            <w:pPr>
              <w:spacing w:line="276" w:lineRule="auto"/>
              <w:rPr>
                <w:sz w:val="28"/>
                <w:szCs w:val="28"/>
              </w:rPr>
            </w:pPr>
            <w:r w:rsidRPr="001D4F80">
              <w:rPr>
                <w:sz w:val="28"/>
                <w:szCs w:val="28"/>
              </w:rPr>
              <w:t xml:space="preserve"> Пластиковая упаковка</w:t>
            </w:r>
          </w:p>
        </w:tc>
      </w:tr>
    </w:tbl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BC0640" w:rsidRDefault="00BC0640" w:rsidP="00456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042">
        <w:rPr>
          <w:rFonts w:ascii="Times New Roman" w:hAnsi="Times New Roman" w:cs="Times New Roman"/>
          <w:sz w:val="28"/>
          <w:szCs w:val="28"/>
        </w:rPr>
        <w:t>Охарактеризуйте печатные краски по их маркировке</w:t>
      </w:r>
    </w:p>
    <w:p w:rsidR="001D4F80" w:rsidRPr="00456042" w:rsidRDefault="001D4F80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pacing w:line="276" w:lineRule="auto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 xml:space="preserve">                     Обозначение краски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3313-231, 1111-50,  1713-01.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2513-43, 1313-26,  1715-531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2558-01,  1313-231,  1713-53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3313-331, 1312-26,  1715-011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2913-46,  2558-01, 2526-531</w:t>
            </w:r>
          </w:p>
        </w:tc>
      </w:tr>
      <w:tr w:rsidR="00BC0640" w:rsidRPr="00456042" w:rsidTr="00C26688">
        <w:tc>
          <w:tcPr>
            <w:tcW w:w="1384" w:type="dxa"/>
          </w:tcPr>
          <w:p w:rsidR="00BC0640" w:rsidRPr="00456042" w:rsidRDefault="00BC0640" w:rsidP="004560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BC0640" w:rsidRPr="00456042" w:rsidRDefault="00BC0640" w:rsidP="0045604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6042">
              <w:rPr>
                <w:sz w:val="28"/>
                <w:szCs w:val="28"/>
              </w:rPr>
              <w:t>1715-522,  1312-01,  2413-231</w:t>
            </w:r>
          </w:p>
        </w:tc>
      </w:tr>
    </w:tbl>
    <w:p w:rsidR="00BC0640" w:rsidRPr="00456042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F80" w:rsidRDefault="00BC0640" w:rsidP="004560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042">
        <w:rPr>
          <w:rFonts w:ascii="Times New Roman" w:hAnsi="Times New Roman" w:cs="Times New Roman"/>
          <w:b/>
          <w:sz w:val="28"/>
          <w:szCs w:val="28"/>
        </w:rPr>
        <w:tab/>
      </w:r>
    </w:p>
    <w:p w:rsidR="001D4F80" w:rsidRDefault="001D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0640" w:rsidRDefault="001D4F80" w:rsidP="001D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1D4F80" w:rsidRDefault="001D4F80" w:rsidP="001D4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47" w:rsidRPr="00B67247" w:rsidRDefault="00B67247" w:rsidP="00B67247">
      <w:pPr>
        <w:pStyle w:val="a6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B67247">
        <w:rPr>
          <w:rFonts w:ascii="Times New Roman" w:hAnsi="Times New Roman" w:cs="Times New Roman"/>
          <w:sz w:val="28"/>
          <w:szCs w:val="24"/>
        </w:rPr>
        <w:t>Вишневецкий</w:t>
      </w:r>
      <w:proofErr w:type="spellEnd"/>
      <w:r w:rsidRPr="00B67247">
        <w:rPr>
          <w:rFonts w:ascii="Times New Roman" w:hAnsi="Times New Roman" w:cs="Times New Roman"/>
          <w:sz w:val="28"/>
          <w:szCs w:val="24"/>
        </w:rPr>
        <w:t xml:space="preserve"> Ю.Т.  Материаловедение: учебник для </w:t>
      </w:r>
      <w:proofErr w:type="spellStart"/>
      <w:r w:rsidRPr="00B67247">
        <w:rPr>
          <w:rFonts w:ascii="Times New Roman" w:hAnsi="Times New Roman" w:cs="Times New Roman"/>
          <w:sz w:val="28"/>
          <w:szCs w:val="24"/>
        </w:rPr>
        <w:t>технич</w:t>
      </w:r>
      <w:proofErr w:type="spellEnd"/>
      <w:r w:rsidRPr="00B67247">
        <w:rPr>
          <w:rFonts w:ascii="Times New Roman" w:hAnsi="Times New Roman" w:cs="Times New Roman"/>
          <w:sz w:val="28"/>
          <w:szCs w:val="24"/>
        </w:rPr>
        <w:t xml:space="preserve">. колледжей / Ю.Т. </w:t>
      </w:r>
      <w:proofErr w:type="spellStart"/>
      <w:r w:rsidRPr="00B67247">
        <w:rPr>
          <w:rFonts w:ascii="Times New Roman" w:hAnsi="Times New Roman" w:cs="Times New Roman"/>
          <w:sz w:val="28"/>
          <w:szCs w:val="24"/>
        </w:rPr>
        <w:t>Вишневецкий</w:t>
      </w:r>
      <w:proofErr w:type="spellEnd"/>
      <w:r w:rsidRPr="00B67247">
        <w:rPr>
          <w:rFonts w:ascii="Times New Roman" w:hAnsi="Times New Roman" w:cs="Times New Roman"/>
          <w:sz w:val="28"/>
          <w:szCs w:val="24"/>
        </w:rPr>
        <w:t>. - 4-е изд. - М.: Дашков и К, 2009.</w:t>
      </w:r>
    </w:p>
    <w:p w:rsidR="00B67247" w:rsidRPr="00B67247" w:rsidRDefault="00B67247" w:rsidP="00B67247">
      <w:pPr>
        <w:pStyle w:val="1"/>
        <w:numPr>
          <w:ilvl w:val="0"/>
          <w:numId w:val="18"/>
        </w:numPr>
        <w:spacing w:line="276" w:lineRule="auto"/>
        <w:jc w:val="both"/>
        <w:rPr>
          <w:sz w:val="28"/>
        </w:rPr>
      </w:pPr>
      <w:r w:rsidRPr="00B67247">
        <w:rPr>
          <w:sz w:val="28"/>
        </w:rPr>
        <w:t xml:space="preserve">Моряков О.С. Материаловедение. Учебник для студентов учреждений среднего профессионального образования. – 6-е изд. – М.: Академия, 2013. </w:t>
      </w:r>
    </w:p>
    <w:p w:rsidR="00B67247" w:rsidRPr="00B67247" w:rsidRDefault="00B67247" w:rsidP="00B6724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247">
        <w:rPr>
          <w:rFonts w:ascii="Times New Roman" w:hAnsi="Times New Roman" w:cs="Times New Roman"/>
          <w:sz w:val="28"/>
        </w:rPr>
        <w:t xml:space="preserve">Солнцев Ю.П., Вологжанина С.А., </w:t>
      </w:r>
      <w:proofErr w:type="spellStart"/>
      <w:r w:rsidRPr="00B67247">
        <w:rPr>
          <w:rFonts w:ascii="Times New Roman" w:hAnsi="Times New Roman" w:cs="Times New Roman"/>
          <w:sz w:val="28"/>
        </w:rPr>
        <w:t>Иголкин</w:t>
      </w:r>
      <w:proofErr w:type="spellEnd"/>
      <w:r w:rsidRPr="00B67247">
        <w:rPr>
          <w:rFonts w:ascii="Times New Roman" w:hAnsi="Times New Roman" w:cs="Times New Roman"/>
          <w:sz w:val="28"/>
        </w:rPr>
        <w:t xml:space="preserve"> А.Ф. Материаловедение. Учебник для студентов учреждений среднего профессионального образования. – 8-е изд. – М.: Академия, 2013.</w:t>
      </w: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640" w:rsidRPr="00456042" w:rsidRDefault="00BC0640" w:rsidP="004560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0640" w:rsidRPr="00456042" w:rsidSect="000E6023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9D" w:rsidRDefault="00E11D9D" w:rsidP="00C26688">
      <w:pPr>
        <w:spacing w:after="0" w:line="240" w:lineRule="auto"/>
      </w:pPr>
      <w:r>
        <w:separator/>
      </w:r>
    </w:p>
  </w:endnote>
  <w:endnote w:type="continuationSeparator" w:id="0">
    <w:p w:rsidR="00E11D9D" w:rsidRDefault="00E11D9D" w:rsidP="00C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628871"/>
      <w:docPartObj>
        <w:docPartGallery w:val="Page Numbers (Bottom of Page)"/>
        <w:docPartUnique/>
      </w:docPartObj>
    </w:sdtPr>
    <w:sdtContent>
      <w:p w:rsidR="00C26688" w:rsidRDefault="00C266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47">
          <w:rPr>
            <w:noProof/>
          </w:rPr>
          <w:t>8</w:t>
        </w:r>
        <w:r>
          <w:fldChar w:fldCharType="end"/>
        </w:r>
      </w:p>
    </w:sdtContent>
  </w:sdt>
  <w:p w:rsidR="00C26688" w:rsidRDefault="00C266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9D" w:rsidRDefault="00E11D9D" w:rsidP="00C26688">
      <w:pPr>
        <w:spacing w:after="0" w:line="240" w:lineRule="auto"/>
      </w:pPr>
      <w:r>
        <w:separator/>
      </w:r>
    </w:p>
  </w:footnote>
  <w:footnote w:type="continuationSeparator" w:id="0">
    <w:p w:rsidR="00E11D9D" w:rsidRDefault="00E11D9D" w:rsidP="00C26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36F"/>
    <w:multiLevelType w:val="hybridMultilevel"/>
    <w:tmpl w:val="156A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34F5"/>
    <w:multiLevelType w:val="hybridMultilevel"/>
    <w:tmpl w:val="0076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0254E"/>
    <w:multiLevelType w:val="hybridMultilevel"/>
    <w:tmpl w:val="95849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377B1"/>
    <w:multiLevelType w:val="hybridMultilevel"/>
    <w:tmpl w:val="09C6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81F89"/>
    <w:multiLevelType w:val="hybridMultilevel"/>
    <w:tmpl w:val="A350A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80822"/>
    <w:multiLevelType w:val="hybridMultilevel"/>
    <w:tmpl w:val="3AF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70DB0"/>
    <w:multiLevelType w:val="hybridMultilevel"/>
    <w:tmpl w:val="8B2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E6D95"/>
    <w:multiLevelType w:val="singleLevel"/>
    <w:tmpl w:val="92A8BD1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8">
    <w:nsid w:val="49062164"/>
    <w:multiLevelType w:val="hybridMultilevel"/>
    <w:tmpl w:val="818C7120"/>
    <w:lvl w:ilvl="0" w:tplc="D084E0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8175C"/>
    <w:multiLevelType w:val="hybridMultilevel"/>
    <w:tmpl w:val="BFC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E6E68"/>
    <w:multiLevelType w:val="hybridMultilevel"/>
    <w:tmpl w:val="C012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61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D1448D"/>
    <w:multiLevelType w:val="hybridMultilevel"/>
    <w:tmpl w:val="0076F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EC38DB"/>
    <w:multiLevelType w:val="hybridMultilevel"/>
    <w:tmpl w:val="C2002776"/>
    <w:lvl w:ilvl="0" w:tplc="0C80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291054"/>
    <w:multiLevelType w:val="hybridMultilevel"/>
    <w:tmpl w:val="7A68557C"/>
    <w:lvl w:ilvl="0" w:tplc="AA364B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59C7"/>
    <w:multiLevelType w:val="hybridMultilevel"/>
    <w:tmpl w:val="BA18D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9920CF"/>
    <w:multiLevelType w:val="hybridMultilevel"/>
    <w:tmpl w:val="D11245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9F7477"/>
    <w:multiLevelType w:val="hybridMultilevel"/>
    <w:tmpl w:val="5B343908"/>
    <w:lvl w:ilvl="0" w:tplc="54D26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2"/>
    <w:rsid w:val="000E6023"/>
    <w:rsid w:val="0014064F"/>
    <w:rsid w:val="001D4F80"/>
    <w:rsid w:val="00456042"/>
    <w:rsid w:val="004D77D2"/>
    <w:rsid w:val="006F5A97"/>
    <w:rsid w:val="00772966"/>
    <w:rsid w:val="00784A03"/>
    <w:rsid w:val="007F6F4E"/>
    <w:rsid w:val="009544A9"/>
    <w:rsid w:val="00A5481E"/>
    <w:rsid w:val="00A8607F"/>
    <w:rsid w:val="00B67247"/>
    <w:rsid w:val="00BC0640"/>
    <w:rsid w:val="00C26688"/>
    <w:rsid w:val="00CE38DD"/>
    <w:rsid w:val="00E11D9D"/>
    <w:rsid w:val="00E548A4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D77D2"/>
    <w:pPr>
      <w:keepNext/>
      <w:spacing w:after="0" w:line="240" w:lineRule="auto"/>
      <w:ind w:left="7920" w:hanging="8629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D77D2"/>
    <w:pPr>
      <w:keepNext/>
      <w:spacing w:after="0" w:line="240" w:lineRule="auto"/>
      <w:ind w:left="7920" w:hanging="862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4D77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4D77D2"/>
    <w:rPr>
      <w:rFonts w:ascii="Times New Roman" w:eastAsia="Times New Roman" w:hAnsi="Times New Roman" w:cs="Times New Roman"/>
      <w:i/>
      <w:sz w:val="32"/>
      <w:szCs w:val="20"/>
    </w:rPr>
  </w:style>
  <w:style w:type="table" w:styleId="a3">
    <w:name w:val="Table Grid"/>
    <w:basedOn w:val="a1"/>
    <w:uiPriority w:val="59"/>
    <w:rsid w:val="004D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D77D2"/>
    <w:pPr>
      <w:spacing w:after="0" w:line="240" w:lineRule="auto"/>
      <w:ind w:left="-567" w:hanging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D77D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D77D2"/>
    <w:pPr>
      <w:spacing w:after="0" w:line="240" w:lineRule="auto"/>
      <w:ind w:left="-709" w:hanging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D77D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D77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7D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5700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F57005"/>
    <w:rPr>
      <w:rFonts w:ascii="Arial" w:eastAsia="Times New Roman" w:hAnsi="Arial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C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6688"/>
  </w:style>
  <w:style w:type="paragraph" w:styleId="ad">
    <w:name w:val="footer"/>
    <w:basedOn w:val="a"/>
    <w:link w:val="ae"/>
    <w:uiPriority w:val="99"/>
    <w:unhideWhenUsed/>
    <w:rsid w:val="00C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7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D77D2"/>
    <w:pPr>
      <w:keepNext/>
      <w:spacing w:after="0" w:line="240" w:lineRule="auto"/>
      <w:ind w:left="7920" w:hanging="8629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D77D2"/>
    <w:pPr>
      <w:keepNext/>
      <w:spacing w:after="0" w:line="240" w:lineRule="auto"/>
      <w:ind w:left="7920" w:hanging="862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4D77D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D77D2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4D77D2"/>
    <w:rPr>
      <w:rFonts w:ascii="Times New Roman" w:eastAsia="Times New Roman" w:hAnsi="Times New Roman" w:cs="Times New Roman"/>
      <w:i/>
      <w:sz w:val="32"/>
      <w:szCs w:val="20"/>
    </w:rPr>
  </w:style>
  <w:style w:type="table" w:styleId="a3">
    <w:name w:val="Table Grid"/>
    <w:basedOn w:val="a1"/>
    <w:uiPriority w:val="59"/>
    <w:rsid w:val="004D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D77D2"/>
    <w:pPr>
      <w:spacing w:after="0" w:line="240" w:lineRule="auto"/>
      <w:ind w:left="-567" w:hanging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D77D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D77D2"/>
    <w:pPr>
      <w:spacing w:after="0" w:line="240" w:lineRule="auto"/>
      <w:ind w:left="-709" w:hanging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D77D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D77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7D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5700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F57005"/>
    <w:rPr>
      <w:rFonts w:ascii="Arial" w:eastAsia="Times New Roman" w:hAnsi="Arial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C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6688"/>
  </w:style>
  <w:style w:type="paragraph" w:styleId="ad">
    <w:name w:val="footer"/>
    <w:basedOn w:val="a"/>
    <w:link w:val="ae"/>
    <w:uiPriority w:val="99"/>
    <w:unhideWhenUsed/>
    <w:rsid w:val="00C2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EE3A-73E0-4466-9D45-EC6D016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JL</cp:lastModifiedBy>
  <cp:revision>4</cp:revision>
  <dcterms:created xsi:type="dcterms:W3CDTF">2015-05-28T11:26:00Z</dcterms:created>
  <dcterms:modified xsi:type="dcterms:W3CDTF">2015-05-28T11:55:00Z</dcterms:modified>
</cp:coreProperties>
</file>