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51" w:rsidRDefault="00967002" w:rsidP="009670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5106">
        <w:rPr>
          <w:rFonts w:ascii="Times New Roman" w:hAnsi="Times New Roman"/>
          <w:sz w:val="28"/>
          <w:szCs w:val="28"/>
        </w:rPr>
        <w:t>Областное государственное бюджетное</w:t>
      </w:r>
      <w:r w:rsidR="00285951">
        <w:rPr>
          <w:rFonts w:ascii="Times New Roman" w:hAnsi="Times New Roman"/>
          <w:sz w:val="28"/>
          <w:szCs w:val="28"/>
        </w:rPr>
        <w:t xml:space="preserve"> профессиональное</w:t>
      </w:r>
      <w:r w:rsidRPr="00575106">
        <w:rPr>
          <w:rFonts w:ascii="Times New Roman" w:hAnsi="Times New Roman"/>
          <w:sz w:val="28"/>
          <w:szCs w:val="28"/>
        </w:rPr>
        <w:t xml:space="preserve"> </w:t>
      </w:r>
    </w:p>
    <w:p w:rsidR="00967002" w:rsidRPr="00575106" w:rsidRDefault="00967002" w:rsidP="009670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5106">
        <w:rPr>
          <w:rFonts w:ascii="Times New Roman" w:hAnsi="Times New Roman"/>
          <w:sz w:val="28"/>
          <w:szCs w:val="28"/>
        </w:rPr>
        <w:t>образовательное у</w:t>
      </w:r>
      <w:r w:rsidRPr="00575106">
        <w:rPr>
          <w:rFonts w:ascii="Times New Roman" w:hAnsi="Times New Roman"/>
          <w:sz w:val="28"/>
          <w:szCs w:val="28"/>
        </w:rPr>
        <w:t>ч</w:t>
      </w:r>
      <w:r w:rsidRPr="00575106">
        <w:rPr>
          <w:rFonts w:ascii="Times New Roman" w:hAnsi="Times New Roman"/>
          <w:sz w:val="28"/>
          <w:szCs w:val="28"/>
        </w:rPr>
        <w:t xml:space="preserve">реждение </w:t>
      </w:r>
    </w:p>
    <w:p w:rsidR="00967002" w:rsidRPr="00575106" w:rsidRDefault="00967002" w:rsidP="009670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5106">
        <w:rPr>
          <w:rFonts w:ascii="Times New Roman" w:hAnsi="Times New Roman"/>
          <w:sz w:val="28"/>
          <w:szCs w:val="28"/>
        </w:rPr>
        <w:t>«</w:t>
      </w:r>
      <w:r w:rsidR="00285951">
        <w:rPr>
          <w:rFonts w:ascii="Times New Roman" w:hAnsi="Times New Roman"/>
          <w:sz w:val="28"/>
          <w:szCs w:val="28"/>
        </w:rPr>
        <w:t>Смоленская академия профессионального образования</w:t>
      </w:r>
      <w:r w:rsidRPr="00575106">
        <w:rPr>
          <w:rFonts w:ascii="Times New Roman" w:hAnsi="Times New Roman"/>
          <w:sz w:val="28"/>
          <w:szCs w:val="28"/>
        </w:rPr>
        <w:t xml:space="preserve">» </w:t>
      </w: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76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76">
        <w:rPr>
          <w:rFonts w:ascii="Times New Roman" w:hAnsi="Times New Roman" w:cs="Times New Roman"/>
          <w:b/>
          <w:sz w:val="28"/>
          <w:szCs w:val="28"/>
        </w:rPr>
        <w:t>по организации  самостоятельной внеаудиторной  работы  студентов</w:t>
      </w:r>
    </w:p>
    <w:p w:rsidR="00D90636" w:rsidRPr="009D2076" w:rsidRDefault="00D90636" w:rsidP="00D90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076">
        <w:rPr>
          <w:rFonts w:ascii="Times New Roman" w:hAnsi="Times New Roman" w:cs="Times New Roman"/>
          <w:b/>
          <w:sz w:val="28"/>
          <w:szCs w:val="28"/>
        </w:rPr>
        <w:t>по дисциплине «Метрология, стандартизация и сертификация</w:t>
      </w:r>
      <w:r w:rsidRPr="009D20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90636" w:rsidRDefault="00D90636" w:rsidP="00D90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951" w:rsidRDefault="00285951" w:rsidP="00D90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951" w:rsidRPr="009D2076" w:rsidRDefault="00285951" w:rsidP="00D90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D90636" w:rsidRPr="009D2076" w:rsidRDefault="00D90636" w:rsidP="00D90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D4680">
        <w:rPr>
          <w:rFonts w:ascii="Times New Roman" w:hAnsi="Times New Roman" w:cs="Times New Roman"/>
          <w:sz w:val="28"/>
          <w:szCs w:val="28"/>
        </w:rPr>
        <w:t xml:space="preserve">                  Смоленск  201</w:t>
      </w:r>
      <w:r w:rsidR="00285951">
        <w:rPr>
          <w:rFonts w:ascii="Times New Roman" w:hAnsi="Times New Roman" w:cs="Times New Roman"/>
          <w:sz w:val="28"/>
          <w:szCs w:val="28"/>
        </w:rPr>
        <w:t>6</w:t>
      </w: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7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90636" w:rsidRPr="009D2076" w:rsidRDefault="00D90636" w:rsidP="00D90636">
      <w:pPr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Введение…………………………………………………………………………...</w:t>
      </w:r>
      <w:r w:rsidR="00210E73">
        <w:rPr>
          <w:rFonts w:ascii="Times New Roman" w:hAnsi="Times New Roman" w:cs="Times New Roman"/>
          <w:sz w:val="28"/>
          <w:szCs w:val="28"/>
        </w:rPr>
        <w:t>3</w:t>
      </w:r>
    </w:p>
    <w:p w:rsidR="00D90636" w:rsidRPr="009D2076" w:rsidRDefault="00D90636" w:rsidP="00D90636">
      <w:pPr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1. Сущность и характеристики самостоятельной работы...............................</w:t>
      </w:r>
      <w:r w:rsidR="00210E73">
        <w:rPr>
          <w:rFonts w:ascii="Times New Roman" w:hAnsi="Times New Roman" w:cs="Times New Roman"/>
          <w:sz w:val="28"/>
          <w:szCs w:val="28"/>
        </w:rPr>
        <w:t>..4</w:t>
      </w:r>
    </w:p>
    <w:p w:rsidR="00D90636" w:rsidRPr="009D2076" w:rsidRDefault="00D90636" w:rsidP="00D90636">
      <w:pPr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2. Индивидуальная самостоятельная работа в виде решен</w:t>
      </w:r>
      <w:r w:rsidR="007752A3" w:rsidRPr="009D2076">
        <w:rPr>
          <w:rFonts w:ascii="Times New Roman" w:hAnsi="Times New Roman" w:cs="Times New Roman"/>
          <w:sz w:val="28"/>
          <w:szCs w:val="28"/>
        </w:rPr>
        <w:t xml:space="preserve">ия вариативных задач, выполнения </w:t>
      </w:r>
      <w:r w:rsidRPr="009D2076">
        <w:rPr>
          <w:rFonts w:ascii="Times New Roman" w:hAnsi="Times New Roman" w:cs="Times New Roman"/>
          <w:sz w:val="28"/>
          <w:szCs w:val="28"/>
        </w:rPr>
        <w:t xml:space="preserve"> упражнений  …………………………………………......................</w:t>
      </w:r>
      <w:r w:rsidR="00210E73">
        <w:rPr>
          <w:rFonts w:ascii="Times New Roman" w:hAnsi="Times New Roman" w:cs="Times New Roman"/>
          <w:sz w:val="28"/>
          <w:szCs w:val="28"/>
        </w:rPr>
        <w:t>6</w:t>
      </w:r>
      <w:r w:rsidRPr="009D20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0636" w:rsidRPr="009D2076" w:rsidRDefault="00D90636" w:rsidP="00D906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3.  Методические рекомендации по подготовке конспектов, защите рефератов,</w:t>
      </w:r>
    </w:p>
    <w:p w:rsidR="00D90636" w:rsidRPr="009D2076" w:rsidRDefault="00D90636" w:rsidP="00D906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……………</w:t>
      </w:r>
      <w:r w:rsidR="00AB3DAA">
        <w:rPr>
          <w:rFonts w:ascii="Times New Roman" w:hAnsi="Times New Roman" w:cs="Times New Roman"/>
          <w:sz w:val="28"/>
          <w:szCs w:val="28"/>
        </w:rPr>
        <w:t>…….…………………………………………………………………..11</w:t>
      </w:r>
    </w:p>
    <w:p w:rsidR="00D90636" w:rsidRPr="009D2076" w:rsidRDefault="00D90636" w:rsidP="00D90636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4. Индивидуальная самостоятельная работа в виде составления схем, таблиц</w:t>
      </w:r>
    </w:p>
    <w:p w:rsidR="00D90636" w:rsidRPr="009D2076" w:rsidRDefault="00D90636" w:rsidP="00D90636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……………………………………………………………………………. .... </w:t>
      </w:r>
      <w:r w:rsidR="00210E73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="00AB3DAA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bookmarkStart w:id="0" w:name="_GoBack"/>
      <w:bookmarkEnd w:id="0"/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D90636" w:rsidRPr="009D2076" w:rsidRDefault="00D90636" w:rsidP="00D90636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9D2076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подготовке </w:t>
      </w:r>
      <w:r w:rsidR="003F3F36">
        <w:rPr>
          <w:rFonts w:ascii="Times New Roman" w:hAnsi="Times New Roman" w:cs="Times New Roman"/>
          <w:sz w:val="28"/>
          <w:szCs w:val="28"/>
        </w:rPr>
        <w:t>опорного конспекта…</w:t>
      </w:r>
      <w:r w:rsidRPr="009D2076">
        <w:rPr>
          <w:rFonts w:ascii="Times New Roman" w:hAnsi="Times New Roman" w:cs="Times New Roman"/>
          <w:sz w:val="28"/>
          <w:szCs w:val="28"/>
        </w:rPr>
        <w:t>……</w:t>
      </w:r>
      <w:r w:rsidR="00AB3DAA">
        <w:rPr>
          <w:rFonts w:ascii="Times New Roman" w:hAnsi="Times New Roman" w:cs="Times New Roman"/>
          <w:sz w:val="28"/>
          <w:szCs w:val="28"/>
        </w:rPr>
        <w:t>19</w:t>
      </w:r>
    </w:p>
    <w:p w:rsidR="00D90636" w:rsidRPr="009D2076" w:rsidRDefault="00D90636" w:rsidP="00D90636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210E7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использова</w:t>
      </w:r>
      <w:r w:rsidR="00AB3DAA">
        <w:rPr>
          <w:rFonts w:ascii="Times New Roman" w:hAnsi="Times New Roman" w:cs="Times New Roman"/>
          <w:color w:val="000000" w:themeColor="text1"/>
          <w:sz w:val="28"/>
          <w:szCs w:val="28"/>
        </w:rPr>
        <w:t>нной  литературы……………………………………22</w:t>
      </w: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36" w:rsidRPr="009D2076" w:rsidRDefault="00D90636" w:rsidP="00D9063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2076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9D20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"Скажи  мне и я забуду. Покажи мне и я запомню. </w:t>
      </w:r>
    </w:p>
    <w:p w:rsidR="00D90636" w:rsidRPr="009D2076" w:rsidRDefault="00D90636" w:rsidP="00D9063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20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Дай мне действовать самому и я научусь."</w:t>
      </w:r>
    </w:p>
    <w:p w:rsidR="00D90636" w:rsidRPr="009D2076" w:rsidRDefault="00D90636" w:rsidP="00D9063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20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Китайская мудрость</w:t>
      </w: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36" w:rsidRPr="009D2076" w:rsidRDefault="00D90636" w:rsidP="00D90636">
      <w:pPr>
        <w:tabs>
          <w:tab w:val="left" w:pos="3544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7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90636" w:rsidRPr="009D2076" w:rsidRDefault="00D90636" w:rsidP="00D9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Требования работодателей к современному специалисту, а также фед</w:t>
      </w:r>
      <w:r w:rsidRPr="009D2076">
        <w:rPr>
          <w:rFonts w:ascii="Times New Roman" w:hAnsi="Times New Roman" w:cs="Times New Roman"/>
          <w:sz w:val="28"/>
          <w:szCs w:val="28"/>
        </w:rPr>
        <w:t>е</w:t>
      </w:r>
      <w:r w:rsidRPr="009D2076">
        <w:rPr>
          <w:rFonts w:ascii="Times New Roman" w:hAnsi="Times New Roman" w:cs="Times New Roman"/>
          <w:sz w:val="28"/>
          <w:szCs w:val="28"/>
        </w:rPr>
        <w:t>ральный государственный образовательный стандарт СПО  ориентированы пр</w:t>
      </w:r>
      <w:r w:rsidRPr="009D2076">
        <w:rPr>
          <w:rFonts w:ascii="Times New Roman" w:hAnsi="Times New Roman" w:cs="Times New Roman"/>
          <w:sz w:val="28"/>
          <w:szCs w:val="28"/>
        </w:rPr>
        <w:t>е</w:t>
      </w:r>
      <w:r w:rsidRPr="009D2076">
        <w:rPr>
          <w:rFonts w:ascii="Times New Roman" w:hAnsi="Times New Roman" w:cs="Times New Roman"/>
          <w:sz w:val="28"/>
          <w:szCs w:val="28"/>
        </w:rPr>
        <w:t>жде всего на умения самостоятельной деятельности и творческий подход к сп</w:t>
      </w:r>
      <w:r w:rsidRPr="009D2076">
        <w:rPr>
          <w:rFonts w:ascii="Times New Roman" w:hAnsi="Times New Roman" w:cs="Times New Roman"/>
          <w:sz w:val="28"/>
          <w:szCs w:val="28"/>
        </w:rPr>
        <w:t>е</w:t>
      </w:r>
      <w:r w:rsidRPr="009D2076">
        <w:rPr>
          <w:rFonts w:ascii="Times New Roman" w:hAnsi="Times New Roman" w:cs="Times New Roman"/>
          <w:sz w:val="28"/>
          <w:szCs w:val="28"/>
        </w:rPr>
        <w:t>циальности.</w:t>
      </w:r>
      <w:r w:rsidRPr="009D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Профессиональный рост специалиста, его социальная востребова</w:t>
      </w:r>
      <w:r w:rsidRPr="009D20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D2076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зависят от умения проявить инициативу, решить нестандартную задачу, от способности к планированию и прогнозированию самостоятельных действий. Стратегическим направлением повышения качества образования  является  их самостоятельная работа.</w:t>
      </w:r>
      <w:r w:rsidRPr="009D20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0636" w:rsidRPr="009D2076" w:rsidRDefault="00D90636" w:rsidP="00D906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Самостоятельная работа студента направлена не только на достижение учебных целей - обретение соответствующих компетенций, но и на формиров</w:t>
      </w: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самостоятельной жизненной позиции как личностной характеристики буд</w:t>
      </w: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щего специалиста, повышающей его познавательную, социальную и професси</w:t>
      </w: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нальную мобильность, формирующую у него активное и ответственное отнош</w:t>
      </w: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 к жизни. </w:t>
      </w:r>
    </w:p>
    <w:p w:rsidR="00D90636" w:rsidRPr="009D2076" w:rsidRDefault="00D90636" w:rsidP="00436F6B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Учебная  программа </w:t>
      </w:r>
      <w:r w:rsidR="00436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метрологии, стандартизации и сертификации </w:t>
      </w: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</w:t>
      </w: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дусматривает  </w:t>
      </w:r>
      <w:r w:rsidR="00436F6B" w:rsidRPr="00553454">
        <w:rPr>
          <w:rFonts w:ascii="Times New Roman" w:hAnsi="Times New Roman" w:cs="Times New Roman"/>
          <w:sz w:val="28"/>
          <w:szCs w:val="28"/>
        </w:rPr>
        <w:t>приобре</w:t>
      </w:r>
      <w:r w:rsidR="00436F6B">
        <w:rPr>
          <w:rFonts w:ascii="Times New Roman" w:hAnsi="Times New Roman" w:cs="Times New Roman"/>
          <w:sz w:val="28"/>
          <w:szCs w:val="28"/>
        </w:rPr>
        <w:t xml:space="preserve">тение </w:t>
      </w:r>
      <w:r w:rsidR="00436F6B" w:rsidRPr="00553454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436F6B">
        <w:rPr>
          <w:rFonts w:ascii="Times New Roman" w:hAnsi="Times New Roman" w:cs="Times New Roman"/>
          <w:sz w:val="28"/>
          <w:szCs w:val="28"/>
        </w:rPr>
        <w:t xml:space="preserve">ов </w:t>
      </w:r>
      <w:r w:rsidR="00436F6B" w:rsidRPr="00553454">
        <w:rPr>
          <w:rFonts w:ascii="Times New Roman" w:hAnsi="Times New Roman" w:cs="Times New Roman"/>
          <w:sz w:val="28"/>
          <w:szCs w:val="28"/>
        </w:rPr>
        <w:t xml:space="preserve">для применения требований </w:t>
      </w:r>
      <w:r w:rsidR="00436F6B">
        <w:rPr>
          <w:rFonts w:ascii="Times New Roman" w:hAnsi="Times New Roman" w:cs="Times New Roman"/>
          <w:sz w:val="28"/>
          <w:szCs w:val="28"/>
        </w:rPr>
        <w:t xml:space="preserve"> </w:t>
      </w:r>
      <w:r w:rsidR="00436F6B" w:rsidRPr="00553454">
        <w:rPr>
          <w:rFonts w:ascii="Times New Roman" w:hAnsi="Times New Roman" w:cs="Times New Roman"/>
          <w:sz w:val="28"/>
          <w:szCs w:val="28"/>
        </w:rPr>
        <w:t>нормативных документов к основным видам продукции (</w:t>
      </w:r>
      <w:r w:rsidR="00436F6B">
        <w:rPr>
          <w:rFonts w:ascii="Times New Roman" w:hAnsi="Times New Roman" w:cs="Times New Roman"/>
          <w:sz w:val="28"/>
          <w:szCs w:val="28"/>
        </w:rPr>
        <w:t>услуг) и процессов, умение  ориент</w:t>
      </w:r>
      <w:r w:rsidR="00436F6B">
        <w:rPr>
          <w:rFonts w:ascii="Times New Roman" w:hAnsi="Times New Roman" w:cs="Times New Roman"/>
          <w:sz w:val="28"/>
          <w:szCs w:val="28"/>
        </w:rPr>
        <w:t>и</w:t>
      </w:r>
      <w:r w:rsidR="00436F6B">
        <w:rPr>
          <w:rFonts w:ascii="Times New Roman" w:hAnsi="Times New Roman" w:cs="Times New Roman"/>
          <w:sz w:val="28"/>
          <w:szCs w:val="28"/>
        </w:rPr>
        <w:t xml:space="preserve">роваться </w:t>
      </w:r>
      <w:r w:rsidR="00436F6B" w:rsidRPr="00553454">
        <w:rPr>
          <w:rFonts w:ascii="Times New Roman" w:hAnsi="Times New Roman" w:cs="Times New Roman"/>
          <w:sz w:val="28"/>
          <w:szCs w:val="28"/>
        </w:rPr>
        <w:t xml:space="preserve"> в </w:t>
      </w:r>
      <w:r w:rsidR="00436F6B">
        <w:rPr>
          <w:rFonts w:ascii="Times New Roman" w:hAnsi="Times New Roman" w:cs="Times New Roman"/>
          <w:sz w:val="28"/>
          <w:szCs w:val="28"/>
        </w:rPr>
        <w:t xml:space="preserve"> </w:t>
      </w:r>
      <w:r w:rsidR="00436F6B" w:rsidRPr="00553454">
        <w:rPr>
          <w:rFonts w:ascii="Times New Roman" w:hAnsi="Times New Roman" w:cs="Times New Roman"/>
          <w:sz w:val="28"/>
          <w:szCs w:val="28"/>
        </w:rPr>
        <w:t>национальной и международной системах стандартизации и серт</w:t>
      </w:r>
      <w:r w:rsidR="00436F6B" w:rsidRPr="00553454">
        <w:rPr>
          <w:rFonts w:ascii="Times New Roman" w:hAnsi="Times New Roman" w:cs="Times New Roman"/>
          <w:sz w:val="28"/>
          <w:szCs w:val="28"/>
        </w:rPr>
        <w:t>и</w:t>
      </w:r>
      <w:r w:rsidR="00436F6B" w:rsidRPr="00553454">
        <w:rPr>
          <w:rFonts w:ascii="Times New Roman" w:hAnsi="Times New Roman" w:cs="Times New Roman"/>
          <w:sz w:val="28"/>
          <w:szCs w:val="28"/>
        </w:rPr>
        <w:t>фикации</w:t>
      </w:r>
      <w:r w:rsidR="00436F6B">
        <w:rPr>
          <w:rFonts w:ascii="Times New Roman" w:hAnsi="Times New Roman" w:cs="Times New Roman"/>
          <w:sz w:val="28"/>
          <w:szCs w:val="28"/>
        </w:rPr>
        <w:t xml:space="preserve">. </w:t>
      </w:r>
      <w:r w:rsidR="00436F6B" w:rsidRPr="00553454">
        <w:rPr>
          <w:rFonts w:ascii="Times New Roman" w:hAnsi="Times New Roman" w:cs="Times New Roman"/>
          <w:sz w:val="28"/>
          <w:szCs w:val="28"/>
        </w:rPr>
        <w:t xml:space="preserve">Также способствует освоению для осуществления профессиональной деятельности основных видов технической и </w:t>
      </w:r>
      <w:r w:rsidR="00436F6B">
        <w:rPr>
          <w:rFonts w:ascii="Times New Roman" w:hAnsi="Times New Roman" w:cs="Times New Roman"/>
          <w:sz w:val="28"/>
          <w:szCs w:val="28"/>
        </w:rPr>
        <w:t xml:space="preserve"> </w:t>
      </w:r>
      <w:r w:rsidR="00436F6B" w:rsidRPr="00553454">
        <w:rPr>
          <w:rFonts w:ascii="Times New Roman" w:hAnsi="Times New Roman" w:cs="Times New Roman"/>
          <w:sz w:val="28"/>
          <w:szCs w:val="28"/>
        </w:rPr>
        <w:t>технологической документации, стандартов оформления документов, регламентов, протоколов</w:t>
      </w:r>
      <w:r w:rsidR="00436F6B">
        <w:rPr>
          <w:rFonts w:ascii="Times New Roman" w:hAnsi="Times New Roman" w:cs="Times New Roman"/>
          <w:sz w:val="28"/>
          <w:szCs w:val="28"/>
        </w:rPr>
        <w:t>.</w:t>
      </w:r>
      <w:r w:rsidR="00436F6B"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90636" w:rsidRPr="009D2076" w:rsidRDefault="00D90636" w:rsidP="00D906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636" w:rsidRPr="009D2076" w:rsidRDefault="00D90636" w:rsidP="00D90636">
      <w:pPr>
        <w:pStyle w:val="ac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0636" w:rsidRPr="009D2076" w:rsidRDefault="00D90636" w:rsidP="00991E1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  <w:r w:rsidRPr="009D20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Сущность и характеристики самостоятельной работы</w:t>
      </w:r>
    </w:p>
    <w:p w:rsidR="00D90636" w:rsidRPr="009D2076" w:rsidRDefault="00D90636" w:rsidP="00D9063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D90636" w:rsidRPr="009D2076" w:rsidRDefault="00D90636" w:rsidP="007752A3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Самостоятельная работа студентов – это процесс активного, целенапра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ленного приобретения студент</w:t>
      </w:r>
      <w:r w:rsidR="007752A3"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знаний, умений без непосредственного участия преподавателя, характеризующийся предметной направленностью, </w:t>
      </w:r>
      <w:r w:rsidR="007752A3"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фективным контролем и оценкой результатов деятельности обучающегося.</w:t>
      </w:r>
    </w:p>
    <w:p w:rsidR="00D90636" w:rsidRPr="009D2076" w:rsidRDefault="00D90636" w:rsidP="00D90636">
      <w:pPr>
        <w:pStyle w:val="ac"/>
        <w:spacing w:after="0" w:line="36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0636" w:rsidRPr="009D2076" w:rsidRDefault="00D90636" w:rsidP="00D90636">
      <w:pPr>
        <w:pStyle w:val="ac"/>
        <w:spacing w:after="0" w:line="36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самостоятельной работы:</w:t>
      </w:r>
    </w:p>
    <w:p w:rsidR="00D90636" w:rsidRPr="009D2076" w:rsidRDefault="00D90636" w:rsidP="00D90636">
      <w:pPr>
        <w:pStyle w:val="ac"/>
        <w:tabs>
          <w:tab w:val="left" w:pos="142"/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0636" w:rsidRPr="009D2076" w:rsidRDefault="00D90636" w:rsidP="00D90636">
      <w:pPr>
        <w:pStyle w:val="ac"/>
        <w:tabs>
          <w:tab w:val="left" w:pos="142"/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- систематизация и закрепление полученных теоретических знаний и      практ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ческих умений студентов;</w:t>
      </w:r>
    </w:p>
    <w:p w:rsidR="00D90636" w:rsidRPr="009D2076" w:rsidRDefault="00D90636" w:rsidP="00D90636">
      <w:pPr>
        <w:pStyle w:val="ac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- углубление и расширение теоретических знаний;</w:t>
      </w:r>
    </w:p>
    <w:p w:rsidR="00D90636" w:rsidRPr="009D2076" w:rsidRDefault="00D90636" w:rsidP="00D90636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умений использовать нормативную, правовую, справочную д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кументацию и специальную литературу;</w:t>
      </w:r>
    </w:p>
    <w:p w:rsidR="00D90636" w:rsidRPr="009D2076" w:rsidRDefault="00D90636" w:rsidP="00D90636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познавательных способностей, активности студентов,</w:t>
      </w:r>
    </w:p>
    <w:p w:rsidR="00D90636" w:rsidRPr="009D2076" w:rsidRDefault="00D90636" w:rsidP="00D90636">
      <w:pPr>
        <w:pStyle w:val="ac"/>
        <w:tabs>
          <w:tab w:val="left" w:pos="142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творческой инициативы, самостоятельности, ответственности и     организова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ности;</w:t>
      </w:r>
    </w:p>
    <w:p w:rsidR="00D90636" w:rsidRPr="009D2076" w:rsidRDefault="00D90636" w:rsidP="00D90636">
      <w:pPr>
        <w:pStyle w:val="ac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 самостоятельности  мышления, способностей  к    саморазв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тию, самосовершенствованию и самореализации;</w:t>
      </w:r>
    </w:p>
    <w:p w:rsidR="00D90636" w:rsidRPr="009D2076" w:rsidRDefault="00D90636" w:rsidP="00D90636">
      <w:pPr>
        <w:pStyle w:val="ac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исследовательских умений.</w:t>
      </w:r>
    </w:p>
    <w:p w:rsidR="00D90636" w:rsidRPr="009D2076" w:rsidRDefault="00D90636" w:rsidP="00D9063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7752A3" w:rsidRPr="009D20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D2076">
        <w:rPr>
          <w:rFonts w:ascii="Times New Roman" w:hAnsi="Times New Roman" w:cs="Times New Roman"/>
          <w:sz w:val="28"/>
          <w:szCs w:val="28"/>
        </w:rPr>
        <w:t xml:space="preserve"> Таблица 1</w:t>
      </w:r>
    </w:p>
    <w:p w:rsidR="00D90636" w:rsidRPr="009D2076" w:rsidRDefault="00D90636" w:rsidP="00D906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Структура и распределение видов самостоятельной работы </w:t>
      </w:r>
    </w:p>
    <w:p w:rsidR="00D90636" w:rsidRPr="009D2076" w:rsidRDefault="00D90636" w:rsidP="00D906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дисциплины «</w:t>
      </w:r>
      <w:r w:rsidR="007752A3" w:rsidRPr="009D2076">
        <w:rPr>
          <w:rFonts w:ascii="Times New Roman" w:hAnsi="Times New Roman" w:cs="Times New Roman"/>
          <w:sz w:val="28"/>
          <w:szCs w:val="28"/>
        </w:rPr>
        <w:t>Метрология, стандартизация и сертификация</w:t>
      </w:r>
      <w:r w:rsidRPr="009D2076">
        <w:rPr>
          <w:rFonts w:ascii="Times New Roman" w:hAnsi="Times New Roman" w:cs="Times New Roman"/>
          <w:sz w:val="28"/>
          <w:szCs w:val="28"/>
        </w:rPr>
        <w:t xml:space="preserve"> 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693"/>
        <w:gridCol w:w="992"/>
        <w:gridCol w:w="2835"/>
        <w:gridCol w:w="1383"/>
      </w:tblGrid>
      <w:tr w:rsidR="00D90636" w:rsidRPr="009D2076" w:rsidTr="00D90636">
        <w:trPr>
          <w:trHeight w:val="1625"/>
        </w:trPr>
        <w:tc>
          <w:tcPr>
            <w:tcW w:w="1668" w:type="dxa"/>
          </w:tcPr>
          <w:p w:rsidR="00D90636" w:rsidRPr="009D2076" w:rsidRDefault="00D90636" w:rsidP="00D90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D90636" w:rsidRPr="009D2076" w:rsidRDefault="00D90636" w:rsidP="00D90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Наименование дисциплины</w:t>
            </w:r>
          </w:p>
        </w:tc>
        <w:tc>
          <w:tcPr>
            <w:tcW w:w="2693" w:type="dxa"/>
          </w:tcPr>
          <w:p w:rsidR="00D90636" w:rsidRPr="009D2076" w:rsidRDefault="00D90636" w:rsidP="00D90636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</w:rPr>
            </w:pPr>
          </w:p>
          <w:p w:rsidR="00D90636" w:rsidRPr="009D2076" w:rsidRDefault="00D90636" w:rsidP="00D90636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Вид самостоятельной работы</w:t>
            </w:r>
          </w:p>
        </w:tc>
        <w:tc>
          <w:tcPr>
            <w:tcW w:w="992" w:type="dxa"/>
          </w:tcPr>
          <w:p w:rsidR="00D90636" w:rsidRPr="009D2076" w:rsidRDefault="00D90636" w:rsidP="00D90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D90636" w:rsidRPr="009D2076" w:rsidRDefault="00D90636" w:rsidP="00D906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Объем в час.</w:t>
            </w:r>
          </w:p>
        </w:tc>
        <w:tc>
          <w:tcPr>
            <w:tcW w:w="2835" w:type="dxa"/>
          </w:tcPr>
          <w:p w:rsidR="00D90636" w:rsidRPr="009D2076" w:rsidRDefault="00D90636" w:rsidP="00D90636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</w:rPr>
            </w:pPr>
          </w:p>
          <w:p w:rsidR="00D90636" w:rsidRPr="009D2076" w:rsidRDefault="00D90636" w:rsidP="00D90636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Объем в натуральных единицах</w:t>
            </w:r>
          </w:p>
        </w:tc>
        <w:tc>
          <w:tcPr>
            <w:tcW w:w="1383" w:type="dxa"/>
          </w:tcPr>
          <w:p w:rsidR="00D90636" w:rsidRPr="009D2076" w:rsidRDefault="00D90636" w:rsidP="00D90636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</w:rPr>
            </w:pPr>
          </w:p>
          <w:p w:rsidR="00D90636" w:rsidRPr="009D2076" w:rsidRDefault="00D90636" w:rsidP="00D90636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Прим</w:t>
            </w:r>
            <w:r w:rsidRPr="009D2076">
              <w:rPr>
                <w:rFonts w:ascii="Times New Roman" w:hAnsi="Times New Roman" w:cs="Times New Roman"/>
              </w:rPr>
              <w:t>е</w:t>
            </w:r>
            <w:r w:rsidRPr="009D2076">
              <w:rPr>
                <w:rFonts w:ascii="Times New Roman" w:hAnsi="Times New Roman" w:cs="Times New Roman"/>
              </w:rPr>
              <w:t>чания</w:t>
            </w:r>
          </w:p>
        </w:tc>
      </w:tr>
      <w:tr w:rsidR="00BC3BE2" w:rsidRPr="009D2076" w:rsidTr="00D90636">
        <w:tc>
          <w:tcPr>
            <w:tcW w:w="1668" w:type="dxa"/>
            <w:vMerge w:val="restart"/>
          </w:tcPr>
          <w:p w:rsidR="00BC3BE2" w:rsidRPr="009D2076" w:rsidRDefault="00BC3BE2" w:rsidP="00D9063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</w:t>
            </w: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ция и серт</w:t>
            </w: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фикация</w:t>
            </w:r>
          </w:p>
        </w:tc>
        <w:tc>
          <w:tcPr>
            <w:tcW w:w="2693" w:type="dxa"/>
          </w:tcPr>
          <w:p w:rsidR="00BC3BE2" w:rsidRPr="009D2076" w:rsidRDefault="00BC3BE2" w:rsidP="00D90636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Решение вари</w:t>
            </w: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 xml:space="preserve">тивных </w:t>
            </w:r>
          </w:p>
          <w:p w:rsidR="00BC3BE2" w:rsidRPr="009D2076" w:rsidRDefault="00BC3BE2" w:rsidP="00D90636">
            <w:pPr>
              <w:pStyle w:val="ac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992" w:type="dxa"/>
          </w:tcPr>
          <w:p w:rsidR="00BC3BE2" w:rsidRPr="009D2076" w:rsidRDefault="00BC3BE2" w:rsidP="00D90636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C3BE2" w:rsidRPr="009D2076" w:rsidRDefault="00BC3BE2" w:rsidP="00D90636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Работа в лекционной тетради</w:t>
            </w:r>
          </w:p>
        </w:tc>
        <w:tc>
          <w:tcPr>
            <w:tcW w:w="1383" w:type="dxa"/>
          </w:tcPr>
          <w:p w:rsidR="00BC3BE2" w:rsidRPr="009D2076" w:rsidRDefault="00BC3BE2" w:rsidP="00D90636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E2" w:rsidRPr="009D2076" w:rsidTr="00D90636">
        <w:tc>
          <w:tcPr>
            <w:tcW w:w="1668" w:type="dxa"/>
            <w:vMerge/>
          </w:tcPr>
          <w:p w:rsidR="00BC3BE2" w:rsidRPr="009D2076" w:rsidRDefault="00BC3BE2" w:rsidP="00D90636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3BE2" w:rsidRPr="009D2076" w:rsidRDefault="00BC3BE2" w:rsidP="00D90636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Составление схем, таблиц</w:t>
            </w:r>
          </w:p>
        </w:tc>
        <w:tc>
          <w:tcPr>
            <w:tcW w:w="992" w:type="dxa"/>
          </w:tcPr>
          <w:p w:rsidR="00BC3BE2" w:rsidRPr="009D2076" w:rsidRDefault="00BC3BE2" w:rsidP="00D90636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BC3BE2" w:rsidRPr="009D2076" w:rsidRDefault="00BC3BE2" w:rsidP="00D90636">
            <w:pPr>
              <w:spacing w:after="0" w:line="240" w:lineRule="auto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C3BE2" w:rsidRPr="009D2076" w:rsidRDefault="00BC3BE2" w:rsidP="00D90636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E2" w:rsidRPr="009D2076" w:rsidTr="00D90636">
        <w:tc>
          <w:tcPr>
            <w:tcW w:w="1668" w:type="dxa"/>
            <w:vMerge/>
          </w:tcPr>
          <w:p w:rsidR="00BC3BE2" w:rsidRPr="009D2076" w:rsidRDefault="00BC3BE2" w:rsidP="00D90636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3BE2" w:rsidRPr="009D2076" w:rsidRDefault="00BC3BE2" w:rsidP="00D90636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Подготовка пр</w:t>
            </w: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зентаций</w:t>
            </w:r>
          </w:p>
        </w:tc>
        <w:tc>
          <w:tcPr>
            <w:tcW w:w="992" w:type="dxa"/>
          </w:tcPr>
          <w:p w:rsidR="00BC3BE2" w:rsidRPr="009D2076" w:rsidRDefault="00BC3BE2" w:rsidP="00D90636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BC3BE2" w:rsidRPr="009D2076" w:rsidRDefault="00BC3BE2" w:rsidP="00D90636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C3BE2" w:rsidRPr="009D2076" w:rsidRDefault="00BC3BE2" w:rsidP="00D90636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E2" w:rsidRPr="009D2076" w:rsidTr="00D90636">
        <w:tc>
          <w:tcPr>
            <w:tcW w:w="1668" w:type="dxa"/>
            <w:vMerge/>
          </w:tcPr>
          <w:p w:rsidR="00BC3BE2" w:rsidRPr="009D2076" w:rsidRDefault="00BC3BE2" w:rsidP="00D90636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3BE2" w:rsidRPr="009D2076" w:rsidRDefault="00BC3BE2" w:rsidP="00D90636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Подготовка ко</w:t>
            </w: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спектов</w:t>
            </w:r>
          </w:p>
        </w:tc>
        <w:tc>
          <w:tcPr>
            <w:tcW w:w="992" w:type="dxa"/>
          </w:tcPr>
          <w:p w:rsidR="00BC3BE2" w:rsidRPr="009D2076" w:rsidRDefault="00BC3BE2" w:rsidP="00D90636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C3BE2" w:rsidRPr="009D2076" w:rsidRDefault="00BC3BE2" w:rsidP="007752A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Оформление в соо</w:t>
            </w: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ветствии с требов</w:t>
            </w: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383" w:type="dxa"/>
          </w:tcPr>
          <w:p w:rsidR="00BC3BE2" w:rsidRPr="009D2076" w:rsidRDefault="00BC3BE2" w:rsidP="00D90636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E2" w:rsidRPr="009D2076" w:rsidTr="00D90636">
        <w:tc>
          <w:tcPr>
            <w:tcW w:w="1668" w:type="dxa"/>
            <w:vMerge/>
          </w:tcPr>
          <w:p w:rsidR="00BC3BE2" w:rsidRPr="009D2076" w:rsidRDefault="00BC3BE2" w:rsidP="00D90636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3BE2" w:rsidRPr="009D2076" w:rsidRDefault="00BC3BE2" w:rsidP="00D90636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Выполнение у</w:t>
            </w: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ражнений</w:t>
            </w:r>
          </w:p>
        </w:tc>
        <w:tc>
          <w:tcPr>
            <w:tcW w:w="992" w:type="dxa"/>
          </w:tcPr>
          <w:p w:rsidR="00BC3BE2" w:rsidRPr="009D2076" w:rsidRDefault="00BC3BE2" w:rsidP="00D90636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C3BE2" w:rsidRPr="009D2076" w:rsidRDefault="00BC3BE2" w:rsidP="007752A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BE2" w:rsidRPr="009D2076" w:rsidRDefault="00BC3BE2" w:rsidP="00D90636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E2" w:rsidRPr="009D2076" w:rsidTr="00D90636">
        <w:tc>
          <w:tcPr>
            <w:tcW w:w="1668" w:type="dxa"/>
            <w:vMerge/>
          </w:tcPr>
          <w:p w:rsidR="00BC3BE2" w:rsidRPr="009D2076" w:rsidRDefault="00BC3BE2" w:rsidP="00D90636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3BE2" w:rsidRPr="009D2076" w:rsidRDefault="00BC3BE2" w:rsidP="00D90636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Подготовка р</w:t>
            </w: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фератов</w:t>
            </w:r>
          </w:p>
        </w:tc>
        <w:tc>
          <w:tcPr>
            <w:tcW w:w="992" w:type="dxa"/>
          </w:tcPr>
          <w:p w:rsidR="00BC3BE2" w:rsidRPr="009D2076" w:rsidRDefault="00BC3BE2" w:rsidP="00D90636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BC3BE2" w:rsidRPr="009D2076" w:rsidRDefault="007752A3" w:rsidP="007752A3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Оформление в соо</w:t>
            </w: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ветствии с требов</w:t>
            </w: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383" w:type="dxa"/>
          </w:tcPr>
          <w:p w:rsidR="00BC3BE2" w:rsidRPr="009D2076" w:rsidRDefault="00BC3BE2" w:rsidP="00D90636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0636" w:rsidRPr="009D2076" w:rsidRDefault="00BC3BE2" w:rsidP="00D90636">
      <w:pPr>
        <w:pStyle w:val="af"/>
        <w:jc w:val="center"/>
        <w:rPr>
          <w:rStyle w:val="af0"/>
          <w:color w:val="000000" w:themeColor="text1"/>
          <w:sz w:val="28"/>
          <w:szCs w:val="28"/>
        </w:rPr>
      </w:pPr>
      <w:r w:rsidRPr="009D2076">
        <w:rPr>
          <w:sz w:val="28"/>
          <w:szCs w:val="28"/>
        </w:rPr>
        <w:t>Итого:  44</w:t>
      </w:r>
      <w:r w:rsidR="00D90636" w:rsidRPr="009D2076">
        <w:rPr>
          <w:sz w:val="28"/>
          <w:szCs w:val="28"/>
        </w:rPr>
        <w:t xml:space="preserve"> час</w:t>
      </w:r>
      <w:r w:rsidR="00D90636" w:rsidRPr="009D2076">
        <w:rPr>
          <w:b/>
          <w:sz w:val="28"/>
          <w:szCs w:val="28"/>
        </w:rPr>
        <w:t xml:space="preserve">       </w:t>
      </w:r>
      <w:r w:rsidR="00D90636" w:rsidRPr="009D2076">
        <w:rPr>
          <w:b/>
          <w:sz w:val="28"/>
          <w:szCs w:val="28"/>
        </w:rPr>
        <w:br w:type="page"/>
      </w:r>
      <w:r w:rsidR="00D90636" w:rsidRPr="009D2076">
        <w:rPr>
          <w:sz w:val="28"/>
          <w:szCs w:val="28"/>
        </w:rPr>
        <w:lastRenderedPageBreak/>
        <w:t xml:space="preserve"> </w:t>
      </w:r>
      <w:r w:rsidR="00D90636" w:rsidRPr="009D2076">
        <w:rPr>
          <w:rStyle w:val="af0"/>
          <w:color w:val="000000" w:themeColor="text1"/>
          <w:sz w:val="28"/>
          <w:szCs w:val="28"/>
        </w:rPr>
        <w:t>2. Индивидуальная самостоятельная работа в виде решения</w:t>
      </w:r>
      <w:r w:rsidRPr="009D2076">
        <w:rPr>
          <w:rStyle w:val="af0"/>
          <w:color w:val="000000" w:themeColor="text1"/>
          <w:sz w:val="28"/>
          <w:szCs w:val="28"/>
        </w:rPr>
        <w:t xml:space="preserve"> вариативных </w:t>
      </w:r>
      <w:r w:rsidR="00D90636" w:rsidRPr="009D2076">
        <w:rPr>
          <w:rStyle w:val="af0"/>
          <w:color w:val="000000" w:themeColor="text1"/>
          <w:sz w:val="28"/>
          <w:szCs w:val="28"/>
        </w:rPr>
        <w:t xml:space="preserve">  задач</w:t>
      </w:r>
      <w:r w:rsidR="00A06434">
        <w:rPr>
          <w:rStyle w:val="af0"/>
          <w:color w:val="000000" w:themeColor="text1"/>
          <w:sz w:val="28"/>
          <w:szCs w:val="28"/>
        </w:rPr>
        <w:t xml:space="preserve">, выполнения </w:t>
      </w:r>
      <w:r w:rsidRPr="009D2076">
        <w:rPr>
          <w:rStyle w:val="af0"/>
          <w:color w:val="000000" w:themeColor="text1"/>
          <w:sz w:val="28"/>
          <w:szCs w:val="28"/>
        </w:rPr>
        <w:t xml:space="preserve"> упражнений</w:t>
      </w:r>
    </w:p>
    <w:p w:rsidR="00D90636" w:rsidRPr="009D2076" w:rsidRDefault="00D90636" w:rsidP="00D9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9D2076">
        <w:rPr>
          <w:rFonts w:ascii="Times New Roman" w:hAnsi="Times New Roman" w:cs="Times New Roman"/>
          <w:sz w:val="28"/>
          <w:szCs w:val="28"/>
        </w:rPr>
        <w:t xml:space="preserve">— это цель, заданная в определенных условиях, решение задачи — процесс достижения поставленной цели, поиск необходимых для этого средств. </w:t>
      </w:r>
    </w:p>
    <w:p w:rsidR="00D90636" w:rsidRPr="009D2076" w:rsidRDefault="00D90636" w:rsidP="00D9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Решение задачи фактически сводится к использованию сформированного мыслительного действия, воспроизводству готового знания. Такой вид мышл</w:t>
      </w:r>
      <w:r w:rsidRPr="009D2076">
        <w:rPr>
          <w:rFonts w:ascii="Times New Roman" w:hAnsi="Times New Roman" w:cs="Times New Roman"/>
          <w:sz w:val="28"/>
          <w:szCs w:val="28"/>
        </w:rPr>
        <w:t>е</w:t>
      </w:r>
      <w:r w:rsidRPr="009D2076">
        <w:rPr>
          <w:rFonts w:ascii="Times New Roman" w:hAnsi="Times New Roman" w:cs="Times New Roman"/>
          <w:sz w:val="28"/>
          <w:szCs w:val="28"/>
        </w:rPr>
        <w:t xml:space="preserve">ния называют репродуктивным. </w:t>
      </w:r>
    </w:p>
    <w:p w:rsidR="00D90636" w:rsidRPr="009D2076" w:rsidRDefault="00D90636" w:rsidP="00D90636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9D2076">
        <w:rPr>
          <w:rFonts w:ascii="Times New Roman" w:hAnsi="Times New Roman" w:cs="Times New Roman"/>
          <w:b/>
          <w:sz w:val="28"/>
          <w:szCs w:val="28"/>
        </w:rPr>
        <w:t>Алгоритм решения задач:</w:t>
      </w:r>
    </w:p>
    <w:p w:rsidR="00D90636" w:rsidRPr="009D2076" w:rsidRDefault="00D90636" w:rsidP="00D90636">
      <w:pPr>
        <w:numPr>
          <w:ilvl w:val="0"/>
          <w:numId w:val="8"/>
        </w:numPr>
        <w:tabs>
          <w:tab w:val="clear" w:pos="36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Внимательно прочитайте условие задания и уясните основной вопрос, пре</w:t>
      </w:r>
      <w:r w:rsidRPr="009D2076">
        <w:rPr>
          <w:rFonts w:ascii="Times New Roman" w:hAnsi="Times New Roman" w:cs="Times New Roman"/>
          <w:sz w:val="28"/>
        </w:rPr>
        <w:t>д</w:t>
      </w:r>
      <w:r w:rsidRPr="009D2076">
        <w:rPr>
          <w:rFonts w:ascii="Times New Roman" w:hAnsi="Times New Roman" w:cs="Times New Roman"/>
          <w:sz w:val="28"/>
        </w:rPr>
        <w:t>ставьте процессы и явления, описанные в условии.</w:t>
      </w:r>
    </w:p>
    <w:p w:rsidR="00D90636" w:rsidRPr="009D2076" w:rsidRDefault="00D90636" w:rsidP="00D90636">
      <w:pPr>
        <w:pStyle w:val="ac"/>
        <w:numPr>
          <w:ilvl w:val="0"/>
          <w:numId w:val="8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Повторно прочтите условие для того, чтобы чётко представить основной в</w:t>
      </w:r>
      <w:r w:rsidRPr="009D2076">
        <w:rPr>
          <w:rFonts w:ascii="Times New Roman" w:hAnsi="Times New Roman" w:cs="Times New Roman"/>
          <w:sz w:val="28"/>
        </w:rPr>
        <w:t>о</w:t>
      </w:r>
      <w:r w:rsidRPr="009D2076">
        <w:rPr>
          <w:rFonts w:ascii="Times New Roman" w:hAnsi="Times New Roman" w:cs="Times New Roman"/>
          <w:sz w:val="28"/>
        </w:rPr>
        <w:t>прос, проблему, цель решения, заданные величины, опираясь на которые можно вести поиски решения.</w:t>
      </w: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3.   Произведите краткую запись условия задания.</w:t>
      </w:r>
    </w:p>
    <w:p w:rsidR="00D90636" w:rsidRPr="009D2076" w:rsidRDefault="00D90636" w:rsidP="00D90636">
      <w:pPr>
        <w:pStyle w:val="ac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 xml:space="preserve"> Если необходимо составьте таблицу, схему, рисунок или чертёж.</w:t>
      </w:r>
    </w:p>
    <w:p w:rsidR="00D90636" w:rsidRPr="009D2076" w:rsidRDefault="00D90636" w:rsidP="00D90636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Определите  метод  решения  задания, составьте план решения.</w:t>
      </w:r>
    </w:p>
    <w:p w:rsidR="00D90636" w:rsidRPr="009D2076" w:rsidRDefault="00D90636" w:rsidP="00D90636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Запишите основные понятия, формулы, описывающие процессы, предложе</w:t>
      </w:r>
      <w:r w:rsidRPr="009D2076">
        <w:rPr>
          <w:rFonts w:ascii="Times New Roman" w:hAnsi="Times New Roman" w:cs="Times New Roman"/>
          <w:sz w:val="28"/>
        </w:rPr>
        <w:t>н</w:t>
      </w:r>
      <w:r w:rsidRPr="009D2076">
        <w:rPr>
          <w:rFonts w:ascii="Times New Roman" w:hAnsi="Times New Roman" w:cs="Times New Roman"/>
          <w:sz w:val="28"/>
        </w:rPr>
        <w:t>ные заданной системой.</w:t>
      </w:r>
    </w:p>
    <w:p w:rsidR="00D90636" w:rsidRPr="009D2076" w:rsidRDefault="00D90636" w:rsidP="00D90636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 xml:space="preserve">Найдите решение в общем виде, выразив искомые величины </w:t>
      </w:r>
    </w:p>
    <w:p w:rsidR="00D90636" w:rsidRPr="009D2076" w:rsidRDefault="00D90636" w:rsidP="00D90636">
      <w:p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через заданные.</w:t>
      </w: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8. Проверьте правильность решения задания.</w:t>
      </w:r>
    </w:p>
    <w:p w:rsidR="00D90636" w:rsidRPr="009D2076" w:rsidRDefault="00D90636" w:rsidP="00D90636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Произведите оценку реальности полученного решения.</w:t>
      </w:r>
    </w:p>
    <w:p w:rsidR="00D90636" w:rsidRPr="009D2076" w:rsidRDefault="00D90636" w:rsidP="00D90636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Запишите ответ.</w:t>
      </w:r>
    </w:p>
    <w:p w:rsidR="00D90636" w:rsidRPr="009D2076" w:rsidRDefault="00D90636" w:rsidP="00D90636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 xml:space="preserve">            Студенты  самостоятельно  выполняют  задачи  по  основным  темам  «</w:t>
      </w:r>
      <w:r w:rsidR="007752A3" w:rsidRPr="009D2076">
        <w:rPr>
          <w:rFonts w:ascii="Times New Roman" w:hAnsi="Times New Roman" w:cs="Times New Roman"/>
          <w:sz w:val="28"/>
        </w:rPr>
        <w:t>Метрологии, стандартизации и сертификации»</w:t>
      </w:r>
      <w:r w:rsidRPr="009D2076">
        <w:rPr>
          <w:rFonts w:ascii="Times New Roman" w:hAnsi="Times New Roman" w:cs="Times New Roman"/>
          <w:sz w:val="28"/>
        </w:rPr>
        <w:t>:</w:t>
      </w:r>
    </w:p>
    <w:p w:rsidR="00D90636" w:rsidRPr="009D2076" w:rsidRDefault="00D90636" w:rsidP="00D90636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1.</w:t>
      </w:r>
      <w:r w:rsidR="007752A3" w:rsidRPr="009D2076">
        <w:rPr>
          <w:rFonts w:ascii="Times New Roman" w:hAnsi="Times New Roman" w:cs="Times New Roman"/>
          <w:sz w:val="28"/>
        </w:rPr>
        <w:t>Качество продукции</w:t>
      </w:r>
      <w:r w:rsidRPr="009D2076">
        <w:rPr>
          <w:rFonts w:ascii="Times New Roman" w:hAnsi="Times New Roman" w:cs="Times New Roman"/>
          <w:sz w:val="28"/>
        </w:rPr>
        <w:t>.</w:t>
      </w:r>
    </w:p>
    <w:p w:rsidR="00D90636" w:rsidRPr="009D2076" w:rsidRDefault="00D90636" w:rsidP="00D90636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2.</w:t>
      </w:r>
      <w:r w:rsidR="007752A3" w:rsidRPr="009D2076">
        <w:rPr>
          <w:rFonts w:ascii="Times New Roman" w:hAnsi="Times New Roman" w:cs="Times New Roman"/>
          <w:sz w:val="28"/>
        </w:rPr>
        <w:t>Технические средства и методы измерений</w:t>
      </w:r>
      <w:r w:rsidRPr="009D2076">
        <w:rPr>
          <w:rFonts w:ascii="Times New Roman" w:hAnsi="Times New Roman" w:cs="Times New Roman"/>
          <w:sz w:val="28"/>
        </w:rPr>
        <w:t>.</w:t>
      </w:r>
    </w:p>
    <w:p w:rsidR="007752A3" w:rsidRPr="009D2076" w:rsidRDefault="007752A3" w:rsidP="00775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D20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Выполнение упражнений по теме «Указатель стандартов, правилами пользования </w:t>
      </w:r>
      <w:r w:rsidRPr="009D2076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стандартами».</w:t>
      </w:r>
    </w:p>
    <w:p w:rsidR="007752A3" w:rsidRPr="009D2076" w:rsidRDefault="007752A3">
      <w:pPr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br w:type="page"/>
      </w:r>
    </w:p>
    <w:p w:rsidR="00D90636" w:rsidRPr="009D2076" w:rsidRDefault="00D90636" w:rsidP="00D90636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9D2076">
        <w:rPr>
          <w:rFonts w:ascii="Times New Roman" w:hAnsi="Times New Roman" w:cs="Times New Roman"/>
          <w:sz w:val="28"/>
        </w:rPr>
        <w:lastRenderedPageBreak/>
        <w:t xml:space="preserve">                           </w:t>
      </w:r>
      <w:r w:rsidRPr="009D2076">
        <w:rPr>
          <w:rFonts w:ascii="Times New Roman" w:hAnsi="Times New Roman" w:cs="Times New Roman"/>
          <w:b/>
          <w:sz w:val="28"/>
        </w:rPr>
        <w:t xml:space="preserve">         </w:t>
      </w:r>
    </w:p>
    <w:p w:rsidR="00D90636" w:rsidRPr="009D2076" w:rsidRDefault="009719C9" w:rsidP="009719C9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Примеры решения задач</w:t>
      </w:r>
      <w:r w:rsidRPr="009719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30B1">
        <w:rPr>
          <w:rFonts w:ascii="Times New Roman" w:hAnsi="Times New Roman" w:cs="Times New Roman"/>
          <w:b/>
          <w:color w:val="000000"/>
          <w:sz w:val="28"/>
          <w:szCs w:val="28"/>
        </w:rPr>
        <w:t>по определению показателей качества продукции</w:t>
      </w:r>
    </w:p>
    <w:p w:rsidR="009719C9" w:rsidRPr="009719C9" w:rsidRDefault="009719C9" w:rsidP="009719C9">
      <w:pPr>
        <w:pStyle w:val="a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719C9">
        <w:rPr>
          <w:rFonts w:ascii="Times New Roman" w:hAnsi="Times New Roman" w:cs="Times New Roman"/>
          <w:i/>
          <w:iCs/>
          <w:sz w:val="28"/>
          <w:szCs w:val="28"/>
        </w:rPr>
        <w:t>Пример 1.</w:t>
      </w:r>
      <w:r w:rsidRPr="00971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19C9">
        <w:rPr>
          <w:rFonts w:ascii="Times New Roman" w:hAnsi="Times New Roman" w:cs="Times New Roman"/>
          <w:bCs/>
          <w:sz w:val="28"/>
          <w:szCs w:val="28"/>
        </w:rPr>
        <w:t>Определить уровень стандартизации и унификации станка по ра</w:t>
      </w:r>
      <w:r w:rsidRPr="009719C9">
        <w:rPr>
          <w:rFonts w:ascii="Times New Roman" w:hAnsi="Times New Roman" w:cs="Times New Roman"/>
          <w:bCs/>
          <w:sz w:val="28"/>
          <w:szCs w:val="28"/>
        </w:rPr>
        <w:t>з</w:t>
      </w:r>
      <w:r w:rsidRPr="009719C9">
        <w:rPr>
          <w:rFonts w:ascii="Times New Roman" w:hAnsi="Times New Roman" w:cs="Times New Roman"/>
          <w:bCs/>
          <w:sz w:val="28"/>
          <w:szCs w:val="28"/>
        </w:rPr>
        <w:t>личным видам коэффициента применяемости. Если стоимость всех деталей в базисном году составила 125000 рублей, оригинальных – 52500 рублей, общее число типоразмеров равно 1200, число оригинальных типоразмеров 360, о</w:t>
      </w:r>
      <w:r w:rsidRPr="009719C9">
        <w:rPr>
          <w:rFonts w:ascii="Times New Roman" w:hAnsi="Times New Roman" w:cs="Times New Roman"/>
          <w:bCs/>
          <w:sz w:val="28"/>
          <w:szCs w:val="28"/>
        </w:rPr>
        <w:t>б</w:t>
      </w:r>
      <w:r w:rsidRPr="009719C9">
        <w:rPr>
          <w:rFonts w:ascii="Times New Roman" w:hAnsi="Times New Roman" w:cs="Times New Roman"/>
          <w:bCs/>
          <w:sz w:val="28"/>
          <w:szCs w:val="28"/>
        </w:rPr>
        <w:t>щее число деталей 3650, оригинальных - 803; в отчетном году  стоимость всех деталей составила 125500 рублей, оригинальных – 51000 рублей, общее число типоразмеров 1205, число оригинальных типоразмеров 354, общее число дет</w:t>
      </w:r>
      <w:r w:rsidRPr="009719C9">
        <w:rPr>
          <w:rFonts w:ascii="Times New Roman" w:hAnsi="Times New Roman" w:cs="Times New Roman"/>
          <w:bCs/>
          <w:sz w:val="28"/>
          <w:szCs w:val="28"/>
        </w:rPr>
        <w:t>а</w:t>
      </w:r>
      <w:r w:rsidRPr="009719C9">
        <w:rPr>
          <w:rFonts w:ascii="Times New Roman" w:hAnsi="Times New Roman" w:cs="Times New Roman"/>
          <w:bCs/>
          <w:sz w:val="28"/>
          <w:szCs w:val="28"/>
        </w:rPr>
        <w:t>лей 3650, оригинальных – 734.</w:t>
      </w:r>
    </w:p>
    <w:p w:rsidR="009719C9" w:rsidRPr="009719C9" w:rsidRDefault="009719C9" w:rsidP="009719C9">
      <w:pPr>
        <w:pStyle w:val="ad"/>
        <w:widowControl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9C9">
        <w:rPr>
          <w:rFonts w:ascii="Times New Roman" w:hAnsi="Times New Roman" w:cs="Times New Roman"/>
          <w:sz w:val="28"/>
          <w:szCs w:val="28"/>
        </w:rPr>
        <w:t>Таблица 4.1</w:t>
      </w:r>
    </w:p>
    <w:p w:rsidR="009719C9" w:rsidRPr="009719C9" w:rsidRDefault="009719C9" w:rsidP="009719C9">
      <w:pPr>
        <w:pStyle w:val="ad"/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9C9">
        <w:rPr>
          <w:rFonts w:ascii="Times New Roman" w:hAnsi="Times New Roman" w:cs="Times New Roman"/>
          <w:b/>
          <w:bCs/>
          <w:sz w:val="28"/>
          <w:szCs w:val="28"/>
        </w:rPr>
        <w:t>Результаты расчета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5"/>
        <w:gridCol w:w="2909"/>
        <w:gridCol w:w="3369"/>
        <w:gridCol w:w="1104"/>
      </w:tblGrid>
      <w:tr w:rsidR="009719C9" w:rsidRPr="009719C9" w:rsidTr="009719C9">
        <w:trPr>
          <w:trHeight w:val="475"/>
        </w:trPr>
        <w:tc>
          <w:tcPr>
            <w:tcW w:w="1308" w:type="pct"/>
            <w:vAlign w:val="center"/>
          </w:tcPr>
          <w:p w:rsidR="009719C9" w:rsidRPr="009719C9" w:rsidRDefault="009719C9" w:rsidP="009719C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55" w:type="pct"/>
            <w:vAlign w:val="center"/>
          </w:tcPr>
          <w:p w:rsidR="009719C9" w:rsidRPr="009719C9" w:rsidRDefault="009719C9" w:rsidP="009719C9">
            <w:pPr>
              <w:widowControl w:val="0"/>
              <w:spacing w:line="360" w:lineRule="auto"/>
              <w:ind w:left="-5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Базисный год</w:t>
            </w:r>
          </w:p>
        </w:tc>
        <w:tc>
          <w:tcPr>
            <w:tcW w:w="1685" w:type="pct"/>
            <w:vAlign w:val="center"/>
          </w:tcPr>
          <w:p w:rsidR="009719C9" w:rsidRPr="009719C9" w:rsidRDefault="009719C9" w:rsidP="009719C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552" w:type="pct"/>
            <w:vAlign w:val="center"/>
          </w:tcPr>
          <w:p w:rsidR="009719C9" w:rsidRPr="009719C9" w:rsidRDefault="009719C9" w:rsidP="009719C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Изме-нение</w:t>
            </w:r>
          </w:p>
        </w:tc>
      </w:tr>
      <w:tr w:rsidR="009719C9" w:rsidRPr="009719C9" w:rsidTr="009719C9">
        <w:tc>
          <w:tcPr>
            <w:tcW w:w="1308" w:type="pct"/>
            <w:vAlign w:val="center"/>
          </w:tcPr>
          <w:p w:rsidR="009719C9" w:rsidRPr="009719C9" w:rsidRDefault="009719C9" w:rsidP="009719C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Коэффициент пр</w:t>
            </w: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меняемости по числу типоразм</w:t>
            </w: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455" w:type="pct"/>
            <w:vAlign w:val="center"/>
          </w:tcPr>
          <w:p w:rsidR="009719C9" w:rsidRPr="009719C9" w:rsidRDefault="009719C9" w:rsidP="009719C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5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65pt;height:30.55pt" o:ole="">
                  <v:imagedata r:id="rId8" o:title=""/>
                </v:shape>
                <o:OLEObject Type="Embed" ProgID="Equation.3" ShapeID="_x0000_i1025" DrawAspect="Content" ObjectID="_1579722155" r:id="rId9"/>
              </w:object>
            </w:r>
          </w:p>
        </w:tc>
        <w:tc>
          <w:tcPr>
            <w:tcW w:w="1685" w:type="pct"/>
            <w:vAlign w:val="center"/>
          </w:tcPr>
          <w:p w:rsidR="009719C9" w:rsidRPr="009719C9" w:rsidRDefault="009719C9" w:rsidP="009719C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860" w:dyaOrig="620">
                <v:shape id="_x0000_i1026" type="#_x0000_t75" style="width:142.9pt;height:30.55pt" o:ole="">
                  <v:imagedata r:id="rId10" o:title=""/>
                </v:shape>
                <o:OLEObject Type="Embed" ProgID="Equation.3" ShapeID="_x0000_i1026" DrawAspect="Content" ObjectID="_1579722156" r:id="rId11"/>
              </w:object>
            </w:r>
          </w:p>
        </w:tc>
        <w:tc>
          <w:tcPr>
            <w:tcW w:w="552" w:type="pct"/>
            <w:vAlign w:val="center"/>
          </w:tcPr>
          <w:p w:rsidR="009719C9" w:rsidRPr="009719C9" w:rsidRDefault="009719C9" w:rsidP="009719C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+0,62%</w:t>
            </w:r>
          </w:p>
        </w:tc>
      </w:tr>
      <w:tr w:rsidR="009719C9" w:rsidRPr="009719C9" w:rsidTr="009719C9">
        <w:tc>
          <w:tcPr>
            <w:tcW w:w="1308" w:type="pct"/>
            <w:vAlign w:val="center"/>
          </w:tcPr>
          <w:p w:rsidR="009719C9" w:rsidRPr="009719C9" w:rsidRDefault="009719C9" w:rsidP="009719C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Коэффициент пр</w:t>
            </w: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меняемости по числу деталей</w:t>
            </w:r>
          </w:p>
        </w:tc>
        <w:tc>
          <w:tcPr>
            <w:tcW w:w="1455" w:type="pct"/>
            <w:vAlign w:val="center"/>
          </w:tcPr>
          <w:p w:rsidR="009719C9" w:rsidRPr="009719C9" w:rsidRDefault="009719C9" w:rsidP="009719C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580" w:dyaOrig="620">
                <v:shape id="_x0000_i1027" type="#_x0000_t75" style="width:125.45pt;height:30.55pt" o:ole="">
                  <v:imagedata r:id="rId12" o:title=""/>
                </v:shape>
                <o:OLEObject Type="Embed" ProgID="Equation.3" ShapeID="_x0000_i1027" DrawAspect="Content" ObjectID="_1579722157" r:id="rId13"/>
              </w:object>
            </w:r>
          </w:p>
        </w:tc>
        <w:tc>
          <w:tcPr>
            <w:tcW w:w="1685" w:type="pct"/>
            <w:vAlign w:val="center"/>
          </w:tcPr>
          <w:p w:rsidR="009719C9" w:rsidRPr="009719C9" w:rsidRDefault="009719C9" w:rsidP="009719C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880" w:dyaOrig="620">
                <v:shape id="_x0000_i1028" type="#_x0000_t75" style="width:2in;height:30.55pt" o:ole="">
                  <v:imagedata r:id="rId14" o:title=""/>
                </v:shape>
                <o:OLEObject Type="Embed" ProgID="Equation.3" ShapeID="_x0000_i1028" DrawAspect="Content" ObjectID="_1579722158" r:id="rId15"/>
              </w:object>
            </w:r>
          </w:p>
        </w:tc>
        <w:tc>
          <w:tcPr>
            <w:tcW w:w="552" w:type="pct"/>
            <w:vAlign w:val="center"/>
          </w:tcPr>
          <w:p w:rsidR="009719C9" w:rsidRPr="009719C9" w:rsidRDefault="009719C9" w:rsidP="009719C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+1,89%</w:t>
            </w:r>
          </w:p>
        </w:tc>
      </w:tr>
      <w:tr w:rsidR="009719C9" w:rsidRPr="009719C9" w:rsidTr="009719C9">
        <w:tc>
          <w:tcPr>
            <w:tcW w:w="1308" w:type="pct"/>
            <w:vAlign w:val="center"/>
          </w:tcPr>
          <w:p w:rsidR="009719C9" w:rsidRPr="009719C9" w:rsidRDefault="009719C9" w:rsidP="009719C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Коэффициент пр</w:t>
            </w: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меняемости по стоимости деталей</w:t>
            </w:r>
          </w:p>
        </w:tc>
        <w:tc>
          <w:tcPr>
            <w:tcW w:w="1455" w:type="pct"/>
            <w:vAlign w:val="center"/>
          </w:tcPr>
          <w:p w:rsidR="009719C9" w:rsidRPr="009719C9" w:rsidRDefault="009719C9" w:rsidP="009719C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500" w:dyaOrig="620">
                <v:shape id="_x0000_i1029" type="#_x0000_t75" style="width:121.1pt;height:30.55pt" o:ole="">
                  <v:imagedata r:id="rId16" o:title=""/>
                </v:shape>
                <o:OLEObject Type="Embed" ProgID="Equation.3" ShapeID="_x0000_i1029" DrawAspect="Content" ObjectID="_1579722159" r:id="rId17"/>
              </w:object>
            </w:r>
          </w:p>
        </w:tc>
        <w:tc>
          <w:tcPr>
            <w:tcW w:w="1685" w:type="pct"/>
            <w:vAlign w:val="center"/>
          </w:tcPr>
          <w:p w:rsidR="009719C9" w:rsidRPr="009719C9" w:rsidRDefault="009719C9" w:rsidP="009719C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760" w:dyaOrig="660">
                <v:shape id="_x0000_i1030" type="#_x0000_t75" style="width:138.55pt;height:32.75pt" o:ole="">
                  <v:imagedata r:id="rId18" o:title=""/>
                </v:shape>
                <o:OLEObject Type="Embed" ProgID="Equation.3" ShapeID="_x0000_i1030" DrawAspect="Content" ObjectID="_1579722160" r:id="rId19"/>
              </w:object>
            </w:r>
          </w:p>
        </w:tc>
        <w:tc>
          <w:tcPr>
            <w:tcW w:w="552" w:type="pct"/>
            <w:vAlign w:val="center"/>
          </w:tcPr>
          <w:p w:rsidR="009719C9" w:rsidRPr="009719C9" w:rsidRDefault="009719C9" w:rsidP="009719C9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+1,36%</w:t>
            </w:r>
          </w:p>
        </w:tc>
      </w:tr>
    </w:tbl>
    <w:p w:rsidR="009719C9" w:rsidRPr="009719C9" w:rsidRDefault="009719C9" w:rsidP="009719C9">
      <w:pPr>
        <w:pStyle w:val="aa"/>
        <w:spacing w:line="360" w:lineRule="auto"/>
        <w:ind w:firstLine="720"/>
        <w:rPr>
          <w:bCs/>
          <w:sz w:val="28"/>
          <w:szCs w:val="28"/>
        </w:rPr>
      </w:pPr>
      <w:r w:rsidRPr="009719C9">
        <w:rPr>
          <w:bCs/>
          <w:sz w:val="28"/>
          <w:szCs w:val="28"/>
        </w:rPr>
        <w:t>Таким образом, все виды рассматриваемых коэффициентов применяем</w:t>
      </w:r>
      <w:r w:rsidRPr="009719C9">
        <w:rPr>
          <w:bCs/>
          <w:sz w:val="28"/>
          <w:szCs w:val="28"/>
        </w:rPr>
        <w:t>о</w:t>
      </w:r>
      <w:r w:rsidRPr="009719C9">
        <w:rPr>
          <w:bCs/>
          <w:sz w:val="28"/>
          <w:szCs w:val="28"/>
        </w:rPr>
        <w:t>сти свидетельствуют о росте уровня стандартизации и унификации выпускаем</w:t>
      </w:r>
      <w:r w:rsidRPr="009719C9">
        <w:rPr>
          <w:bCs/>
          <w:sz w:val="28"/>
          <w:szCs w:val="28"/>
        </w:rPr>
        <w:t>о</w:t>
      </w:r>
      <w:r w:rsidRPr="009719C9">
        <w:rPr>
          <w:bCs/>
          <w:sz w:val="28"/>
          <w:szCs w:val="28"/>
        </w:rPr>
        <w:t xml:space="preserve">го станка в отчетном периоде по сравнению с базисным. Уровень унификации вырос на 0,62% (по  </w:t>
      </w:r>
      <w:r w:rsidRPr="009719C9">
        <w:rPr>
          <w:sz w:val="28"/>
          <w:szCs w:val="28"/>
        </w:rPr>
        <w:t xml:space="preserve">коэффициенту применяемости по числу типоразмеров), </w:t>
      </w:r>
      <w:r w:rsidRPr="009719C9">
        <w:rPr>
          <w:sz w:val="28"/>
          <w:szCs w:val="28"/>
        </w:rPr>
        <w:lastRenderedPageBreak/>
        <w:t>1,32% (коэффициент применяемости по стоимости деталей) и почти 2% роста показывает коэффициент применяемости, рассчитанный по составным частям изделия.</w:t>
      </w:r>
    </w:p>
    <w:p w:rsidR="009719C9" w:rsidRPr="009719C9" w:rsidRDefault="009719C9" w:rsidP="009719C9">
      <w:pPr>
        <w:pStyle w:val="aa"/>
        <w:spacing w:line="360" w:lineRule="auto"/>
        <w:ind w:firstLine="720"/>
        <w:rPr>
          <w:iCs/>
          <w:sz w:val="28"/>
          <w:szCs w:val="28"/>
        </w:rPr>
      </w:pPr>
      <w:r w:rsidRPr="009719C9">
        <w:rPr>
          <w:i/>
          <w:iCs/>
          <w:sz w:val="28"/>
          <w:szCs w:val="28"/>
        </w:rPr>
        <w:t xml:space="preserve">Пример </w:t>
      </w:r>
      <w:r>
        <w:rPr>
          <w:i/>
          <w:iCs/>
          <w:sz w:val="28"/>
          <w:szCs w:val="28"/>
        </w:rPr>
        <w:t>2</w:t>
      </w:r>
      <w:r w:rsidRPr="009719C9">
        <w:rPr>
          <w:iCs/>
          <w:sz w:val="28"/>
          <w:szCs w:val="28"/>
        </w:rPr>
        <w:t>. Определить уровень унификации и взаимозаменяемости соста</w:t>
      </w:r>
      <w:r w:rsidRPr="009719C9">
        <w:rPr>
          <w:iCs/>
          <w:sz w:val="28"/>
          <w:szCs w:val="28"/>
        </w:rPr>
        <w:t>в</w:t>
      </w:r>
      <w:r w:rsidRPr="009719C9">
        <w:rPr>
          <w:iCs/>
          <w:sz w:val="28"/>
          <w:szCs w:val="28"/>
        </w:rPr>
        <w:t>ных частей измерительного  прибора по коэффициенту повторяемости соста</w:t>
      </w:r>
      <w:r w:rsidRPr="009719C9">
        <w:rPr>
          <w:iCs/>
          <w:sz w:val="28"/>
          <w:szCs w:val="28"/>
        </w:rPr>
        <w:t>в</w:t>
      </w:r>
      <w:r w:rsidRPr="009719C9">
        <w:rPr>
          <w:iCs/>
          <w:sz w:val="28"/>
          <w:szCs w:val="28"/>
        </w:rPr>
        <w:t>ных частей и средней повторяемости составных частей данного изделия. Общее число деталей в приборе составляет 560, общее число типоразмеров 120.</w:t>
      </w:r>
    </w:p>
    <w:p w:rsidR="009719C9" w:rsidRPr="009719C9" w:rsidRDefault="009719C9" w:rsidP="009719C9">
      <w:pPr>
        <w:pStyle w:val="aa"/>
        <w:spacing w:line="360" w:lineRule="auto"/>
        <w:ind w:firstLine="720"/>
        <w:rPr>
          <w:sz w:val="28"/>
          <w:szCs w:val="28"/>
        </w:rPr>
      </w:pPr>
      <w:r w:rsidRPr="009719C9">
        <w:rPr>
          <w:position w:val="-24"/>
          <w:sz w:val="28"/>
          <w:szCs w:val="28"/>
        </w:rPr>
        <w:object w:dxaOrig="4520" w:dyaOrig="620">
          <v:shape id="_x0000_i1031" type="#_x0000_t75" style="width:252pt;height:33.8pt" o:ole="">
            <v:imagedata r:id="rId20" o:title=""/>
          </v:shape>
          <o:OLEObject Type="Embed" ProgID="Equation.3" ShapeID="_x0000_i1031" DrawAspect="Content" ObjectID="_1579722161" r:id="rId21"/>
        </w:object>
      </w:r>
      <w:r w:rsidRPr="009719C9">
        <w:rPr>
          <w:sz w:val="28"/>
          <w:szCs w:val="28"/>
        </w:rPr>
        <w:t>;</w:t>
      </w:r>
    </w:p>
    <w:p w:rsidR="009719C9" w:rsidRPr="009719C9" w:rsidRDefault="009719C9" w:rsidP="009719C9">
      <w:pPr>
        <w:pStyle w:val="aa"/>
        <w:spacing w:line="360" w:lineRule="auto"/>
        <w:ind w:firstLine="720"/>
        <w:rPr>
          <w:sz w:val="28"/>
          <w:szCs w:val="28"/>
        </w:rPr>
      </w:pPr>
      <w:r w:rsidRPr="009719C9">
        <w:rPr>
          <w:position w:val="-24"/>
          <w:sz w:val="28"/>
          <w:szCs w:val="28"/>
        </w:rPr>
        <w:object w:dxaOrig="2340" w:dyaOrig="620">
          <v:shape id="_x0000_i1032" type="#_x0000_t75" style="width:135.25pt;height:34.9pt" o:ole="">
            <v:imagedata r:id="rId22" o:title=""/>
          </v:shape>
          <o:OLEObject Type="Embed" ProgID="Equation.3" ShapeID="_x0000_i1032" DrawAspect="Content" ObjectID="_1579722162" r:id="rId23"/>
        </w:object>
      </w:r>
      <w:r w:rsidRPr="009719C9">
        <w:rPr>
          <w:sz w:val="28"/>
          <w:szCs w:val="28"/>
        </w:rPr>
        <w:t>.</w:t>
      </w:r>
    </w:p>
    <w:p w:rsidR="009719C9" w:rsidRPr="009719C9" w:rsidRDefault="009719C9" w:rsidP="009719C9">
      <w:pPr>
        <w:pStyle w:val="aa"/>
        <w:spacing w:line="360" w:lineRule="auto"/>
        <w:ind w:firstLine="708"/>
        <w:jc w:val="both"/>
        <w:rPr>
          <w:sz w:val="28"/>
          <w:szCs w:val="28"/>
        </w:rPr>
      </w:pPr>
      <w:r w:rsidRPr="009719C9">
        <w:rPr>
          <w:sz w:val="28"/>
          <w:szCs w:val="28"/>
        </w:rPr>
        <w:t>Таким образом, коэффициент повторяемости составных частей равный 78,11% показывает достаточно высокую степень унификации и взаимозаменя</w:t>
      </w:r>
      <w:r w:rsidRPr="009719C9">
        <w:rPr>
          <w:sz w:val="28"/>
          <w:szCs w:val="28"/>
        </w:rPr>
        <w:t>е</w:t>
      </w:r>
      <w:r w:rsidRPr="009719C9">
        <w:rPr>
          <w:sz w:val="28"/>
          <w:szCs w:val="28"/>
        </w:rPr>
        <w:t>мости  составных частей данного изделия. Средняя повторяемость составных частей в изделии составляет 4,67 и свидетельствует о том, что на 4-5 деталей и</w:t>
      </w:r>
      <w:r w:rsidRPr="009719C9">
        <w:rPr>
          <w:sz w:val="28"/>
          <w:szCs w:val="28"/>
        </w:rPr>
        <w:t>з</w:t>
      </w:r>
      <w:r w:rsidRPr="009719C9">
        <w:rPr>
          <w:sz w:val="28"/>
          <w:szCs w:val="28"/>
        </w:rPr>
        <w:t>мерительного прибора приходится один типоразмер.</w:t>
      </w:r>
    </w:p>
    <w:p w:rsidR="00F47087" w:rsidRPr="00F47087" w:rsidRDefault="00F47087" w:rsidP="008277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087">
        <w:rPr>
          <w:rFonts w:ascii="Times New Roman" w:hAnsi="Times New Roman" w:cs="Times New Roman"/>
          <w:b/>
          <w:sz w:val="28"/>
          <w:szCs w:val="28"/>
        </w:rPr>
        <w:t>Условия задач</w:t>
      </w:r>
    </w:p>
    <w:p w:rsidR="00827734" w:rsidRPr="009D2076" w:rsidRDefault="00827734" w:rsidP="00827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Задача 1</w:t>
      </w:r>
    </w:p>
    <w:p w:rsidR="00827734" w:rsidRPr="009D2076" w:rsidRDefault="009719C9" w:rsidP="0082773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Оценить </w:t>
      </w:r>
      <w:r w:rsidR="00ED3B1C">
        <w:rPr>
          <w:rFonts w:ascii="Times New Roman" w:hAnsi="Times New Roman" w:cs="Times New Roman"/>
          <w:sz w:val="28"/>
          <w:szCs w:val="28"/>
        </w:rPr>
        <w:t>эффективность работ по унификации сборочного узла, о</w:t>
      </w:r>
      <w:r>
        <w:rPr>
          <w:rFonts w:ascii="Times New Roman" w:hAnsi="Times New Roman" w:cs="Times New Roman"/>
          <w:sz w:val="28"/>
          <w:szCs w:val="28"/>
        </w:rPr>
        <w:t>предели</w:t>
      </w:r>
      <w:r w:rsidR="00ED3B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коэффициент применяемости</w:t>
      </w:r>
      <w:r w:rsidR="00ED3B1C">
        <w:rPr>
          <w:rFonts w:ascii="Times New Roman" w:hAnsi="Times New Roman" w:cs="Times New Roman"/>
          <w:sz w:val="28"/>
          <w:szCs w:val="28"/>
        </w:rPr>
        <w:t xml:space="preserve">, если общее число типоразмеров составляет 200, число оригинальных типоразмеров составляет 75. </w:t>
      </w:r>
    </w:p>
    <w:p w:rsidR="00827734" w:rsidRPr="009D2076" w:rsidRDefault="00827734" w:rsidP="00827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Задача 2</w:t>
      </w:r>
    </w:p>
    <w:p w:rsidR="00ED3B1C" w:rsidRPr="00ED3B1C" w:rsidRDefault="00ED3B1C" w:rsidP="00827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</w:t>
      </w:r>
      <w:r w:rsidRPr="00ED3B1C">
        <w:rPr>
          <w:rFonts w:ascii="Times New Roman" w:hAnsi="Times New Roman" w:cs="Times New Roman"/>
          <w:sz w:val="28"/>
          <w:szCs w:val="28"/>
        </w:rPr>
        <w:t>оэффициент повторяемости составных частей в общем числе с</w:t>
      </w:r>
      <w:r w:rsidRPr="00ED3B1C">
        <w:rPr>
          <w:rFonts w:ascii="Times New Roman" w:hAnsi="Times New Roman" w:cs="Times New Roman"/>
          <w:sz w:val="28"/>
          <w:szCs w:val="28"/>
        </w:rPr>
        <w:t>о</w:t>
      </w:r>
      <w:r w:rsidRPr="00ED3B1C">
        <w:rPr>
          <w:rFonts w:ascii="Times New Roman" w:hAnsi="Times New Roman" w:cs="Times New Roman"/>
          <w:sz w:val="28"/>
          <w:szCs w:val="28"/>
        </w:rPr>
        <w:t xml:space="preserve">ставных частей изделия </w:t>
      </w:r>
      <w:r>
        <w:rPr>
          <w:rFonts w:ascii="Times New Roman" w:hAnsi="Times New Roman" w:cs="Times New Roman"/>
          <w:sz w:val="28"/>
          <w:szCs w:val="28"/>
        </w:rPr>
        <w:t>«Насос», если  общее число составных изделий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 26, общее число типоразмеров 12.</w:t>
      </w:r>
    </w:p>
    <w:p w:rsidR="00F47087" w:rsidRDefault="00827734" w:rsidP="00F47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Задача 3</w:t>
      </w:r>
    </w:p>
    <w:p w:rsidR="00F47087" w:rsidRPr="009D2076" w:rsidRDefault="00F47087" w:rsidP="00F47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По данным наблюдений за эксплуатацией 20 грузовых автомобилей – самосв</w:t>
      </w:r>
      <w:r w:rsidRPr="009D2076">
        <w:rPr>
          <w:rFonts w:ascii="Times New Roman" w:hAnsi="Times New Roman" w:cs="Times New Roman"/>
          <w:sz w:val="28"/>
          <w:szCs w:val="28"/>
        </w:rPr>
        <w:t>а</w:t>
      </w:r>
      <w:r w:rsidRPr="009D2076">
        <w:rPr>
          <w:rFonts w:ascii="Times New Roman" w:hAnsi="Times New Roman" w:cs="Times New Roman"/>
          <w:sz w:val="28"/>
          <w:szCs w:val="28"/>
        </w:rPr>
        <w:t>лов ЗИЛ – 555 после пробега протяженностью 45 тыс. км установлено, что су</w:t>
      </w:r>
      <w:r w:rsidRPr="009D2076">
        <w:rPr>
          <w:rFonts w:ascii="Times New Roman" w:hAnsi="Times New Roman" w:cs="Times New Roman"/>
          <w:sz w:val="28"/>
          <w:szCs w:val="28"/>
        </w:rPr>
        <w:t>м</w:t>
      </w:r>
      <w:r w:rsidRPr="009D2076">
        <w:rPr>
          <w:rFonts w:ascii="Times New Roman" w:hAnsi="Times New Roman" w:cs="Times New Roman"/>
          <w:sz w:val="28"/>
          <w:szCs w:val="28"/>
        </w:rPr>
        <w:t xml:space="preserve">марное число отказов = 415. Определить наработку на отказ </w:t>
      </w:r>
    </w:p>
    <w:p w:rsidR="00827734" w:rsidRPr="009D2076" w:rsidRDefault="00827734" w:rsidP="00827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lastRenderedPageBreak/>
        <w:t xml:space="preserve">Задача 4 </w:t>
      </w:r>
    </w:p>
    <w:p w:rsidR="00827734" w:rsidRPr="009D2076" w:rsidRDefault="00827734" w:rsidP="0082773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При испытании пяти автомобилей в течение установленного срока зафикс</w:t>
      </w:r>
      <w:r w:rsidRPr="009D2076">
        <w:rPr>
          <w:rFonts w:ascii="Times New Roman" w:hAnsi="Times New Roman" w:cs="Times New Roman"/>
          <w:sz w:val="28"/>
          <w:szCs w:val="28"/>
        </w:rPr>
        <w:t>и</w:t>
      </w:r>
      <w:r w:rsidRPr="009D2076">
        <w:rPr>
          <w:rFonts w:ascii="Times New Roman" w:hAnsi="Times New Roman" w:cs="Times New Roman"/>
          <w:sz w:val="28"/>
          <w:szCs w:val="28"/>
        </w:rPr>
        <w:t xml:space="preserve">ровано пять отказов, на устранение которых затрачено соответственно 1,5 ч., 0,5 ч., 1,1 ч., 2,1 ч., 0, 75 ч. Определить среднее время восстановления </w:t>
      </w:r>
    </w:p>
    <w:p w:rsidR="00827734" w:rsidRPr="009D2076" w:rsidRDefault="00F47087" w:rsidP="00827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5</w:t>
      </w:r>
    </w:p>
    <w:p w:rsidR="00827734" w:rsidRPr="009D2076" w:rsidRDefault="00827734" w:rsidP="00F47087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Определить показатели технологичности экскаватора, параметры которого приведены в таблице 2 </w:t>
      </w:r>
    </w:p>
    <w:p w:rsidR="00827734" w:rsidRPr="009D2076" w:rsidRDefault="00827734" w:rsidP="00F47087">
      <w:pPr>
        <w:spacing w:after="0" w:line="36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B1B71" w:rsidRPr="009D2076">
        <w:rPr>
          <w:rFonts w:ascii="Times New Roman" w:hAnsi="Times New Roman" w:cs="Times New Roman"/>
          <w:sz w:val="28"/>
          <w:szCs w:val="28"/>
        </w:rPr>
        <w:t>2</w:t>
      </w:r>
    </w:p>
    <w:p w:rsidR="00827734" w:rsidRPr="009D2076" w:rsidRDefault="00827734" w:rsidP="00F47087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Исходные данные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680"/>
        <w:gridCol w:w="2160"/>
        <w:gridCol w:w="1987"/>
      </w:tblGrid>
      <w:tr w:rsidR="00827734" w:rsidRPr="009D2076" w:rsidTr="00D44AAB">
        <w:trPr>
          <w:trHeight w:val="340"/>
        </w:trPr>
        <w:tc>
          <w:tcPr>
            <w:tcW w:w="540" w:type="dxa"/>
          </w:tcPr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№ п</w:t>
            </w:r>
            <w:r w:rsidRPr="009D2076">
              <w:rPr>
                <w:rFonts w:ascii="Times New Roman" w:hAnsi="Times New Roman" w:cs="Times New Roman"/>
                <w:lang w:val="en-US"/>
              </w:rPr>
              <w:t>/</w:t>
            </w:r>
            <w:r w:rsidRPr="009D207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680" w:type="dxa"/>
          </w:tcPr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160" w:type="dxa"/>
          </w:tcPr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Единица измерения площадей</w:t>
            </w:r>
          </w:p>
        </w:tc>
        <w:tc>
          <w:tcPr>
            <w:tcW w:w="1987" w:type="dxa"/>
          </w:tcPr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Значение показ</w:t>
            </w:r>
            <w:r w:rsidRPr="009D2076">
              <w:rPr>
                <w:rFonts w:ascii="Times New Roman" w:hAnsi="Times New Roman" w:cs="Times New Roman"/>
              </w:rPr>
              <w:t>а</w:t>
            </w:r>
            <w:r w:rsidRPr="009D2076">
              <w:rPr>
                <w:rFonts w:ascii="Times New Roman" w:hAnsi="Times New Roman" w:cs="Times New Roman"/>
              </w:rPr>
              <w:t>теля</w:t>
            </w:r>
          </w:p>
        </w:tc>
      </w:tr>
      <w:tr w:rsidR="00827734" w:rsidRPr="009D2076" w:rsidTr="00D44AAB">
        <w:trPr>
          <w:trHeight w:val="620"/>
        </w:trPr>
        <w:tc>
          <w:tcPr>
            <w:tcW w:w="540" w:type="dxa"/>
            <w:tcBorders>
              <w:bottom w:val="single" w:sz="4" w:space="0" w:color="auto"/>
            </w:tcBorders>
          </w:tcPr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2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3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4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5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6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7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8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9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10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11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12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13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14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15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16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lastRenderedPageBreak/>
              <w:t>Емкость ковша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Производительность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Трудоемкость изготовления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Трудоемкость механической обработки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Трудоемкость сборки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Стоимость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Себестоимость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Технологическая себестоимость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Себестоимость механической обработки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Себестоимость сборки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 xml:space="preserve">Масса изделия 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Использование специального проката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Число частей изделия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Число специфицируемых частей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 xml:space="preserve">Суммарная масса специфицируемых частей 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Суммарная стоимость специфицируемых ча</w:t>
            </w:r>
            <w:r w:rsidRPr="009D2076">
              <w:rPr>
                <w:rFonts w:ascii="Times New Roman" w:hAnsi="Times New Roman" w:cs="Times New Roman"/>
              </w:rPr>
              <w:t>с</w:t>
            </w:r>
            <w:r w:rsidRPr="009D2076">
              <w:rPr>
                <w:rFonts w:ascii="Times New Roman" w:hAnsi="Times New Roman" w:cs="Times New Roman"/>
              </w:rPr>
              <w:t>тей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 xml:space="preserve">Базовый показатель трудоемкости </w:t>
            </w:r>
          </w:p>
          <w:p w:rsidR="00827734" w:rsidRPr="009D2076" w:rsidRDefault="00827734" w:rsidP="00D44AAB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lastRenderedPageBreak/>
              <w:t>Базовый показатель себестоимости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lastRenderedPageBreak/>
              <w:t>м</w:t>
            </w:r>
            <w:r w:rsidRPr="009D2076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м</w:t>
            </w:r>
            <w:r w:rsidRPr="009D2076">
              <w:rPr>
                <w:rFonts w:ascii="Times New Roman" w:hAnsi="Times New Roman" w:cs="Times New Roman"/>
                <w:vertAlign w:val="superscript"/>
              </w:rPr>
              <w:t>3</w:t>
            </w:r>
            <w:r w:rsidRPr="009D2076">
              <w:rPr>
                <w:rFonts w:ascii="Times New Roman" w:hAnsi="Times New Roman" w:cs="Times New Roman"/>
              </w:rPr>
              <w:t>/ч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тыс.нормо-ч.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-«-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-«-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тыс. руб.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-«-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-«-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-«-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-«-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т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-«-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тыс. шт.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-«-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т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тыс. руб.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lastRenderedPageBreak/>
              <w:t>тыс. нормо-ч.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lastRenderedPageBreak/>
              <w:t>0,75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150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130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60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9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18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15,6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12,4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2,6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2,4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12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2,1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21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0,75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5,6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3,4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lastRenderedPageBreak/>
              <w:t>132</w:t>
            </w:r>
          </w:p>
          <w:p w:rsidR="00827734" w:rsidRPr="009D2076" w:rsidRDefault="00827734" w:rsidP="00D44AAB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15,8</w:t>
            </w:r>
          </w:p>
        </w:tc>
      </w:tr>
    </w:tbl>
    <w:p w:rsidR="00827734" w:rsidRPr="009D2076" w:rsidRDefault="00ED3B1C" w:rsidP="00827734">
      <w:pPr>
        <w:tabs>
          <w:tab w:val="left" w:pos="3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значений показателей качества продукции экспертным методом</w:t>
      </w:r>
      <w:r w:rsidR="002F0606">
        <w:rPr>
          <w:rFonts w:ascii="Times New Roman" w:hAnsi="Times New Roman" w:cs="Times New Roman"/>
          <w:sz w:val="28"/>
          <w:szCs w:val="28"/>
        </w:rPr>
        <w:t xml:space="preserve"> осуществляется группой специалистов-экспертов. Эти группы периодически действуют в качестве экспертных комиссий, каждый член которых обладает пр</w:t>
      </w:r>
      <w:r w:rsidR="002F0606">
        <w:rPr>
          <w:rFonts w:ascii="Times New Roman" w:hAnsi="Times New Roman" w:cs="Times New Roman"/>
          <w:sz w:val="28"/>
          <w:szCs w:val="28"/>
        </w:rPr>
        <w:t>а</w:t>
      </w:r>
      <w:r w:rsidR="002F0606">
        <w:rPr>
          <w:rFonts w:ascii="Times New Roman" w:hAnsi="Times New Roman" w:cs="Times New Roman"/>
          <w:sz w:val="28"/>
          <w:szCs w:val="28"/>
        </w:rPr>
        <w:t>вом решающего голоса. Как правил</w:t>
      </w:r>
      <w:r w:rsidR="00F47087">
        <w:rPr>
          <w:rFonts w:ascii="Times New Roman" w:hAnsi="Times New Roman" w:cs="Times New Roman"/>
          <w:sz w:val="28"/>
          <w:szCs w:val="28"/>
        </w:rPr>
        <w:t>о</w:t>
      </w:r>
      <w:r w:rsidR="002F0606">
        <w:rPr>
          <w:rFonts w:ascii="Times New Roman" w:hAnsi="Times New Roman" w:cs="Times New Roman"/>
          <w:sz w:val="28"/>
          <w:szCs w:val="28"/>
        </w:rPr>
        <w:t>, эксперты пользуются экспертным спос</w:t>
      </w:r>
      <w:r w:rsidR="002F0606">
        <w:rPr>
          <w:rFonts w:ascii="Times New Roman" w:hAnsi="Times New Roman" w:cs="Times New Roman"/>
          <w:sz w:val="28"/>
          <w:szCs w:val="28"/>
        </w:rPr>
        <w:t>о</w:t>
      </w:r>
      <w:r w:rsidR="002F0606">
        <w:rPr>
          <w:rFonts w:ascii="Times New Roman" w:hAnsi="Times New Roman" w:cs="Times New Roman"/>
          <w:sz w:val="28"/>
          <w:szCs w:val="28"/>
        </w:rPr>
        <w:t>бом получения информации о качестве оцениваемой продукции. С помощью экспертного метода определяются</w:t>
      </w:r>
      <w:r w:rsidR="00F47087">
        <w:rPr>
          <w:rFonts w:ascii="Times New Roman" w:hAnsi="Times New Roman" w:cs="Times New Roman"/>
          <w:sz w:val="28"/>
          <w:szCs w:val="28"/>
        </w:rPr>
        <w:t xml:space="preserve"> значения таких показателей качества, которые в настоящее время не могут быть определены другими более объективными м</w:t>
      </w:r>
      <w:r w:rsidR="00F47087">
        <w:rPr>
          <w:rFonts w:ascii="Times New Roman" w:hAnsi="Times New Roman" w:cs="Times New Roman"/>
          <w:sz w:val="28"/>
          <w:szCs w:val="28"/>
        </w:rPr>
        <w:t>е</w:t>
      </w:r>
      <w:r w:rsidR="00F47087">
        <w:rPr>
          <w:rFonts w:ascii="Times New Roman" w:hAnsi="Times New Roman" w:cs="Times New Roman"/>
          <w:sz w:val="28"/>
          <w:szCs w:val="28"/>
        </w:rPr>
        <w:t>тодами.</w:t>
      </w:r>
    </w:p>
    <w:p w:rsidR="001430B1" w:rsidRPr="007D7BC1" w:rsidRDefault="007D7BC1" w:rsidP="00F470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1430B1" w:rsidRPr="007D7BC1">
        <w:rPr>
          <w:rFonts w:ascii="Times New Roman" w:hAnsi="Times New Roman" w:cs="Times New Roman"/>
          <w:sz w:val="28"/>
          <w:szCs w:val="28"/>
        </w:rPr>
        <w:t>характеризовать методы оценки показателей качества продукции (услуг)</w:t>
      </w:r>
    </w:p>
    <w:p w:rsidR="00F47087" w:rsidRDefault="001430B1" w:rsidP="00F470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30B1">
        <w:rPr>
          <w:rFonts w:ascii="Times New Roman" w:hAnsi="Times New Roman" w:cs="Times New Roman"/>
          <w:color w:val="000000"/>
          <w:sz w:val="28"/>
          <w:szCs w:val="28"/>
        </w:rPr>
        <w:t>Классификация методов оценки показателей</w:t>
      </w:r>
    </w:p>
    <w:p w:rsidR="00AB3DAA" w:rsidRPr="001430B1" w:rsidRDefault="006E2E57" w:rsidP="00F4708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2700"/>
        <w:gridCol w:w="5220"/>
      </w:tblGrid>
      <w:tr w:rsidR="001430B1" w:rsidRPr="001430B1" w:rsidTr="00D44AAB">
        <w:trPr>
          <w:cantSplit/>
          <w:trHeight w:val="226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оценки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</w:t>
            </w: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Расчетно-аналитические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временных рядов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30B1" w:rsidRPr="001430B1" w:rsidTr="00D44AAB">
        <w:trPr>
          <w:cantSplit/>
          <w:trHeight w:val="548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Каузальное (причинно-следственное) м</w:t>
            </w: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лирование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30B1" w:rsidRPr="001430B1" w:rsidTr="00D44AAB">
        <w:trPr>
          <w:cantSplit/>
          <w:trHeight w:val="819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Экспертные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Потребительская оценка Анкетирование Интервьюирование Потребительские   конференции,   презента</w:t>
            </w: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 и т.д.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30B1" w:rsidRPr="001430B1" w:rsidTr="00D44AAB">
        <w:trPr>
          <w:cantSplit/>
          <w:trHeight w:val="883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Групповые (коллективные) Различител</w:t>
            </w: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    (сравнения,     различия, диффере</w:t>
            </w: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циации) Описательные (профильный)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30B1" w:rsidRPr="001430B1" w:rsidTr="00D44AAB">
        <w:trPr>
          <w:cantSplit/>
          <w:trHeight w:val="874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соответствия  качества в  системе ГОСТР Обязательная сертификация До</w:t>
            </w: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ровольная сертификация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30B1" w:rsidRPr="001430B1" w:rsidTr="00D44AAB">
        <w:trPr>
          <w:cantSplit/>
          <w:trHeight w:val="240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обработки        экспертной ин</w:t>
            </w: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формации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Статистические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30B1" w:rsidRPr="001430B1" w:rsidTr="00D44AAB">
        <w:trPr>
          <w:cantSplit/>
          <w:trHeight w:val="206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Алгебраические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30B1" w:rsidRPr="001430B1" w:rsidTr="00D44AAB">
        <w:trPr>
          <w:cantSplit/>
          <w:trHeight w:val="451"/>
        </w:trPr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0B1" w:rsidRPr="001430B1" w:rsidRDefault="001430B1" w:rsidP="00D44A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Шкалирование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430B1" w:rsidRDefault="001430B1" w:rsidP="001430B1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</w:p>
    <w:p w:rsidR="001430B1" w:rsidRPr="00AB3DAA" w:rsidRDefault="007D7BC1" w:rsidP="00AB3DAA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B3DAA">
        <w:rPr>
          <w:rFonts w:ascii="Times New Roman" w:hAnsi="Times New Roman" w:cs="Times New Roman"/>
          <w:sz w:val="28"/>
          <w:szCs w:val="28"/>
        </w:rPr>
        <w:t xml:space="preserve">Организовать группы экспертов из 10 человек, присвоив каждому эксперту порядковый  номер.  Произвести оценку согласованности и независимости </w:t>
      </w:r>
      <w:r w:rsidRPr="00AB3DAA">
        <w:rPr>
          <w:rFonts w:ascii="Times New Roman" w:hAnsi="Times New Roman" w:cs="Times New Roman"/>
          <w:sz w:val="28"/>
          <w:szCs w:val="28"/>
        </w:rPr>
        <w:lastRenderedPageBreak/>
        <w:t>групп экспертов «на противоречивость».  Определить показатели качества продукции и произвести ранжирование однородных объектов по степени в</w:t>
      </w:r>
      <w:r w:rsidRPr="00AB3DAA">
        <w:rPr>
          <w:rFonts w:ascii="Times New Roman" w:hAnsi="Times New Roman" w:cs="Times New Roman"/>
          <w:sz w:val="28"/>
          <w:szCs w:val="28"/>
        </w:rPr>
        <w:t>ы</w:t>
      </w:r>
      <w:r w:rsidRPr="00AB3DAA">
        <w:rPr>
          <w:rFonts w:ascii="Times New Roman" w:hAnsi="Times New Roman" w:cs="Times New Roman"/>
          <w:sz w:val="28"/>
          <w:szCs w:val="28"/>
        </w:rPr>
        <w:t xml:space="preserve">раженности  заданного показателя качества. </w:t>
      </w:r>
    </w:p>
    <w:p w:rsidR="00AB3DAA" w:rsidRPr="00AB3DAA" w:rsidRDefault="006E2E57" w:rsidP="00AB3DAA">
      <w:pPr>
        <w:pStyle w:val="ac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a3"/>
        <w:tblW w:w="0" w:type="auto"/>
        <w:tblLayout w:type="fixed"/>
        <w:tblLook w:val="04A0"/>
      </w:tblPr>
      <w:tblGrid>
        <w:gridCol w:w="1804"/>
        <w:gridCol w:w="1532"/>
        <w:gridCol w:w="1532"/>
        <w:gridCol w:w="1532"/>
        <w:gridCol w:w="1532"/>
        <w:gridCol w:w="1532"/>
      </w:tblGrid>
      <w:tr w:rsidR="00AB3DAA" w:rsidTr="00991E10">
        <w:tc>
          <w:tcPr>
            <w:tcW w:w="1804" w:type="dxa"/>
          </w:tcPr>
          <w:p w:rsidR="00AB3DAA" w:rsidRDefault="00AB3DAA" w:rsidP="00F47087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варианта</w:t>
            </w:r>
          </w:p>
        </w:tc>
        <w:tc>
          <w:tcPr>
            <w:tcW w:w="1532" w:type="dxa"/>
          </w:tcPr>
          <w:p w:rsidR="00AB3DAA" w:rsidRDefault="00AB3DAA" w:rsidP="00F47087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32" w:type="dxa"/>
          </w:tcPr>
          <w:p w:rsidR="00AB3DAA" w:rsidRDefault="00AB3DAA" w:rsidP="00F47087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32" w:type="dxa"/>
          </w:tcPr>
          <w:p w:rsidR="00AB3DAA" w:rsidRDefault="00AB3DAA" w:rsidP="00F47087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32" w:type="dxa"/>
          </w:tcPr>
          <w:p w:rsidR="00AB3DAA" w:rsidRDefault="00AB3DAA" w:rsidP="00F47087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32" w:type="dxa"/>
          </w:tcPr>
          <w:p w:rsidR="00AB3DAA" w:rsidRDefault="00AB3DAA" w:rsidP="00F47087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AB3DAA" w:rsidRPr="000B0059" w:rsidTr="00991E10">
        <w:tc>
          <w:tcPr>
            <w:tcW w:w="1804" w:type="dxa"/>
          </w:tcPr>
          <w:p w:rsidR="00AB3DAA" w:rsidRDefault="00AB3DAA" w:rsidP="00F47087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Оцениваемая продукция</w:t>
            </w:r>
          </w:p>
        </w:tc>
        <w:tc>
          <w:tcPr>
            <w:tcW w:w="1532" w:type="dxa"/>
          </w:tcPr>
          <w:p w:rsidR="00AB3DAA" w:rsidRPr="00AB3DAA" w:rsidRDefault="00AB3DAA" w:rsidP="00F47087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чертежи</w:t>
            </w:r>
          </w:p>
        </w:tc>
        <w:tc>
          <w:tcPr>
            <w:tcW w:w="1532" w:type="dxa"/>
          </w:tcPr>
          <w:p w:rsidR="00AB3DAA" w:rsidRPr="00AB3DAA" w:rsidRDefault="00AB3DAA" w:rsidP="00F47087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доклады</w:t>
            </w:r>
          </w:p>
        </w:tc>
        <w:tc>
          <w:tcPr>
            <w:tcW w:w="1532" w:type="dxa"/>
          </w:tcPr>
          <w:p w:rsidR="00AB3DAA" w:rsidRPr="00AB3DAA" w:rsidRDefault="00AB3DAA" w:rsidP="00F47087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Корпу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ные дет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ли</w:t>
            </w:r>
          </w:p>
        </w:tc>
        <w:tc>
          <w:tcPr>
            <w:tcW w:w="1532" w:type="dxa"/>
          </w:tcPr>
          <w:p w:rsidR="00AB3DAA" w:rsidRPr="00AB3DAA" w:rsidRDefault="00AB3DAA" w:rsidP="00F47087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Зубчатые колеса</w:t>
            </w:r>
          </w:p>
        </w:tc>
        <w:tc>
          <w:tcPr>
            <w:tcW w:w="1532" w:type="dxa"/>
          </w:tcPr>
          <w:p w:rsidR="00AB3DAA" w:rsidRPr="00AB3DAA" w:rsidRDefault="00AB3DAA" w:rsidP="00F47087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Валы</w:t>
            </w:r>
          </w:p>
        </w:tc>
      </w:tr>
    </w:tbl>
    <w:p w:rsidR="00F47087" w:rsidRDefault="00F47087" w:rsidP="00F47087">
      <w:pPr>
        <w:pStyle w:val="aa"/>
        <w:ind w:left="360"/>
        <w:rPr>
          <w:bCs/>
          <w:sz w:val="28"/>
          <w:szCs w:val="28"/>
        </w:rPr>
      </w:pPr>
    </w:p>
    <w:p w:rsidR="00F47087" w:rsidRPr="00991E10" w:rsidRDefault="00F47087" w:rsidP="00F47087">
      <w:pPr>
        <w:pStyle w:val="aa"/>
        <w:numPr>
          <w:ilvl w:val="0"/>
          <w:numId w:val="8"/>
        </w:numPr>
        <w:rPr>
          <w:bCs/>
          <w:sz w:val="28"/>
          <w:szCs w:val="28"/>
        </w:rPr>
      </w:pPr>
      <w:r w:rsidRPr="00991E10">
        <w:rPr>
          <w:bCs/>
          <w:sz w:val="28"/>
          <w:szCs w:val="28"/>
        </w:rPr>
        <w:t>Пяти экспертам было предложено оценить качество семи объектов. Оцените согласованность их мнения с помощью коэффициента конкордации (оцените значимость коэффициента), если результат ранжирования представлен в та</w:t>
      </w:r>
      <w:r w:rsidRPr="00991E10">
        <w:rPr>
          <w:bCs/>
          <w:sz w:val="28"/>
          <w:szCs w:val="28"/>
        </w:rPr>
        <w:t>б</w:t>
      </w:r>
      <w:r w:rsidRPr="00991E10">
        <w:rPr>
          <w:bCs/>
          <w:sz w:val="28"/>
          <w:szCs w:val="28"/>
        </w:rPr>
        <w:t>лице</w:t>
      </w:r>
    </w:p>
    <w:p w:rsidR="00F47087" w:rsidRPr="00AB3DAA" w:rsidRDefault="00F47087" w:rsidP="00F47087">
      <w:pPr>
        <w:pStyle w:val="ac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8"/>
        <w:gridCol w:w="1135"/>
        <w:gridCol w:w="1135"/>
        <w:gridCol w:w="1136"/>
        <w:gridCol w:w="1136"/>
        <w:gridCol w:w="1136"/>
        <w:gridCol w:w="1136"/>
        <w:gridCol w:w="1136"/>
      </w:tblGrid>
      <w:tr w:rsidR="00F47087" w:rsidRPr="00991E10" w:rsidTr="00846142">
        <w:tc>
          <w:tcPr>
            <w:tcW w:w="1198" w:type="dxa"/>
            <w:vMerge w:val="restart"/>
            <w:vAlign w:val="center"/>
          </w:tcPr>
          <w:p w:rsidR="00F47087" w:rsidRPr="00991E10" w:rsidRDefault="00F47087" w:rsidP="00846142">
            <w:pPr>
              <w:pStyle w:val="aa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Эксперт</w:t>
            </w:r>
          </w:p>
        </w:tc>
        <w:tc>
          <w:tcPr>
            <w:tcW w:w="7950" w:type="dxa"/>
            <w:gridSpan w:val="7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Оцениваемый продукт</w:t>
            </w:r>
          </w:p>
        </w:tc>
      </w:tr>
      <w:tr w:rsidR="00F47087" w:rsidRPr="00991E10" w:rsidTr="00846142">
        <w:tc>
          <w:tcPr>
            <w:tcW w:w="1198" w:type="dxa"/>
            <w:vMerge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4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5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7</w:t>
            </w:r>
          </w:p>
        </w:tc>
      </w:tr>
      <w:tr w:rsidR="00F47087" w:rsidRPr="00991E10" w:rsidTr="00846142">
        <w:tc>
          <w:tcPr>
            <w:tcW w:w="1198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4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7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5</w:t>
            </w:r>
          </w:p>
        </w:tc>
      </w:tr>
      <w:tr w:rsidR="00F47087" w:rsidRPr="00991E10" w:rsidTr="00846142">
        <w:tc>
          <w:tcPr>
            <w:tcW w:w="1198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7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5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4</w:t>
            </w:r>
          </w:p>
        </w:tc>
      </w:tr>
      <w:tr w:rsidR="00F47087" w:rsidRPr="00991E10" w:rsidTr="00846142">
        <w:tc>
          <w:tcPr>
            <w:tcW w:w="1198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7</w:t>
            </w:r>
          </w:p>
        </w:tc>
        <w:tc>
          <w:tcPr>
            <w:tcW w:w="1135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4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5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3</w:t>
            </w:r>
          </w:p>
        </w:tc>
      </w:tr>
      <w:tr w:rsidR="00F47087" w:rsidRPr="00991E10" w:rsidTr="00846142">
        <w:tc>
          <w:tcPr>
            <w:tcW w:w="1198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5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4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7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2</w:t>
            </w:r>
          </w:p>
        </w:tc>
      </w:tr>
      <w:tr w:rsidR="00F47087" w:rsidRPr="00991E10" w:rsidTr="00846142">
        <w:tc>
          <w:tcPr>
            <w:tcW w:w="1198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4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5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7</w:t>
            </w:r>
          </w:p>
        </w:tc>
        <w:tc>
          <w:tcPr>
            <w:tcW w:w="1136" w:type="dxa"/>
            <w:vAlign w:val="center"/>
          </w:tcPr>
          <w:p w:rsidR="00F47087" w:rsidRPr="00991E10" w:rsidRDefault="00F47087" w:rsidP="00846142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3</w:t>
            </w:r>
          </w:p>
        </w:tc>
      </w:tr>
    </w:tbl>
    <w:p w:rsidR="007D7BC1" w:rsidRDefault="007D7BC1" w:rsidP="00991E10">
      <w:pPr>
        <w:rPr>
          <w:rFonts w:ascii="Times New Roman" w:hAnsi="Times New Roman" w:cs="Times New Roman"/>
          <w:sz w:val="28"/>
          <w:szCs w:val="28"/>
        </w:rPr>
      </w:pPr>
    </w:p>
    <w:p w:rsidR="00F47087" w:rsidRPr="00F47087" w:rsidRDefault="00F47087" w:rsidP="00991E10">
      <w:pPr>
        <w:rPr>
          <w:rFonts w:ascii="Times New Roman" w:hAnsi="Times New Roman" w:cs="Times New Roman"/>
          <w:b/>
          <w:sz w:val="28"/>
          <w:szCs w:val="28"/>
        </w:rPr>
      </w:pPr>
      <w:r w:rsidRPr="00F47087">
        <w:rPr>
          <w:rFonts w:ascii="Times New Roman" w:hAnsi="Times New Roman" w:cs="Times New Roman"/>
          <w:b/>
          <w:sz w:val="28"/>
          <w:szCs w:val="28"/>
        </w:rPr>
        <w:t>Пример решения задач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F47087">
        <w:rPr>
          <w:rFonts w:ascii="Times New Roman" w:hAnsi="Times New Roman" w:cs="Times New Roman"/>
          <w:b/>
          <w:sz w:val="28"/>
          <w:szCs w:val="28"/>
        </w:rPr>
        <w:t xml:space="preserve"> экспертным методом</w:t>
      </w:r>
    </w:p>
    <w:p w:rsidR="00991E10" w:rsidRDefault="00991E10" w:rsidP="00F47087">
      <w:pPr>
        <w:pStyle w:val="aa"/>
        <w:spacing w:line="276" w:lineRule="auto"/>
        <w:ind w:left="360"/>
        <w:rPr>
          <w:bCs/>
          <w:sz w:val="28"/>
          <w:szCs w:val="28"/>
        </w:rPr>
      </w:pPr>
      <w:r w:rsidRPr="00991E10">
        <w:rPr>
          <w:bCs/>
          <w:sz w:val="28"/>
          <w:szCs w:val="28"/>
        </w:rPr>
        <w:t>Необходимо определить степень согласованности мнений пяти экспертов при оценке качества семи объектов. Оценить значимость полученного коэффиц</w:t>
      </w:r>
      <w:r w:rsidRPr="00991E10">
        <w:rPr>
          <w:bCs/>
          <w:sz w:val="28"/>
          <w:szCs w:val="28"/>
        </w:rPr>
        <w:t>и</w:t>
      </w:r>
      <w:r w:rsidRPr="00991E10">
        <w:rPr>
          <w:bCs/>
          <w:sz w:val="28"/>
          <w:szCs w:val="28"/>
        </w:rPr>
        <w:t xml:space="preserve">ента при </w:t>
      </w:r>
      <w:r w:rsidRPr="00991E10">
        <w:rPr>
          <w:bCs/>
          <w:i/>
          <w:sz w:val="28"/>
          <w:szCs w:val="28"/>
        </w:rPr>
        <w:t>α</w:t>
      </w:r>
      <w:r w:rsidRPr="00991E10">
        <w:rPr>
          <w:bCs/>
          <w:sz w:val="28"/>
          <w:szCs w:val="28"/>
        </w:rPr>
        <w:t>=0,05. Результаты ранжирования представлены в таблице</w:t>
      </w:r>
    </w:p>
    <w:p w:rsidR="00991E10" w:rsidRPr="00AB3DAA" w:rsidRDefault="00F47087" w:rsidP="00991E10">
      <w:pPr>
        <w:pStyle w:val="ac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991E10" w:rsidRPr="00991E10" w:rsidRDefault="00991E10" w:rsidP="00991E10">
      <w:pPr>
        <w:pStyle w:val="aa"/>
        <w:rPr>
          <w:bCs/>
          <w:sz w:val="28"/>
          <w:szCs w:val="28"/>
        </w:rPr>
      </w:pPr>
      <w:r w:rsidRPr="00991E10">
        <w:rPr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2"/>
        <w:gridCol w:w="1514"/>
        <w:gridCol w:w="1514"/>
        <w:gridCol w:w="1514"/>
        <w:gridCol w:w="1514"/>
        <w:gridCol w:w="1358"/>
      </w:tblGrid>
      <w:tr w:rsidR="00991E10" w:rsidRPr="00991E10" w:rsidTr="004B669C">
        <w:tc>
          <w:tcPr>
            <w:tcW w:w="1406" w:type="dxa"/>
            <w:vMerge w:val="restart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Номер объекта экспертизы</w:t>
            </w:r>
          </w:p>
        </w:tc>
        <w:tc>
          <w:tcPr>
            <w:tcW w:w="7414" w:type="dxa"/>
            <w:gridSpan w:val="5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Оценка эксперта</w:t>
            </w:r>
          </w:p>
        </w:tc>
      </w:tr>
      <w:tr w:rsidR="00991E10" w:rsidRPr="00991E10" w:rsidTr="004B669C">
        <w:tc>
          <w:tcPr>
            <w:tcW w:w="1406" w:type="dxa"/>
            <w:vMerge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58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5</w:t>
            </w:r>
          </w:p>
        </w:tc>
      </w:tr>
      <w:tr w:rsidR="00991E10" w:rsidRPr="00991E10" w:rsidTr="004B669C">
        <w:tc>
          <w:tcPr>
            <w:tcW w:w="1406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58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3</w:t>
            </w:r>
          </w:p>
        </w:tc>
      </w:tr>
      <w:tr w:rsidR="00991E10" w:rsidRPr="00991E10" w:rsidTr="004B669C">
        <w:tc>
          <w:tcPr>
            <w:tcW w:w="1406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58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4</w:t>
            </w:r>
          </w:p>
        </w:tc>
      </w:tr>
      <w:tr w:rsidR="00991E10" w:rsidRPr="00991E10" w:rsidTr="004B669C">
        <w:tc>
          <w:tcPr>
            <w:tcW w:w="1406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58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</w:t>
            </w:r>
          </w:p>
        </w:tc>
      </w:tr>
      <w:tr w:rsidR="00991E10" w:rsidRPr="00991E10" w:rsidTr="004B669C">
        <w:tc>
          <w:tcPr>
            <w:tcW w:w="1406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58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6</w:t>
            </w:r>
          </w:p>
        </w:tc>
      </w:tr>
      <w:tr w:rsidR="00991E10" w:rsidRPr="00991E10" w:rsidTr="004B669C">
        <w:tc>
          <w:tcPr>
            <w:tcW w:w="1406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58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</w:t>
            </w:r>
          </w:p>
        </w:tc>
      </w:tr>
      <w:tr w:rsidR="00991E10" w:rsidRPr="00991E10" w:rsidTr="004B669C">
        <w:tc>
          <w:tcPr>
            <w:tcW w:w="1406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58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5</w:t>
            </w:r>
          </w:p>
        </w:tc>
      </w:tr>
      <w:tr w:rsidR="00991E10" w:rsidRPr="00991E10" w:rsidTr="004B669C">
        <w:tc>
          <w:tcPr>
            <w:tcW w:w="1406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1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358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7</w:t>
            </w:r>
          </w:p>
        </w:tc>
      </w:tr>
    </w:tbl>
    <w:p w:rsidR="00991E10" w:rsidRPr="00991E10" w:rsidRDefault="00991E10" w:rsidP="00991E10">
      <w:pPr>
        <w:pStyle w:val="aa"/>
        <w:ind w:left="360"/>
        <w:rPr>
          <w:b/>
          <w:bCs/>
          <w:sz w:val="28"/>
          <w:szCs w:val="28"/>
        </w:rPr>
      </w:pPr>
    </w:p>
    <w:p w:rsidR="00991E10" w:rsidRPr="00991E10" w:rsidRDefault="00991E10" w:rsidP="00991E10">
      <w:pPr>
        <w:pStyle w:val="aa"/>
        <w:ind w:left="360"/>
        <w:rPr>
          <w:bCs/>
          <w:sz w:val="28"/>
          <w:szCs w:val="28"/>
        </w:rPr>
      </w:pPr>
      <w:r w:rsidRPr="00991E10">
        <w:rPr>
          <w:b/>
          <w:bCs/>
          <w:sz w:val="28"/>
          <w:szCs w:val="28"/>
        </w:rPr>
        <w:lastRenderedPageBreak/>
        <w:t>Решение.</w:t>
      </w:r>
    </w:p>
    <w:p w:rsidR="00991E10" w:rsidRPr="00AB3DAA" w:rsidRDefault="00F47087" w:rsidP="00991E10">
      <w:pPr>
        <w:pStyle w:val="ac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1774"/>
        <w:gridCol w:w="2437"/>
        <w:gridCol w:w="2280"/>
      </w:tblGrid>
      <w:tr w:rsidR="00991E10" w:rsidRPr="00991E10" w:rsidTr="004B669C">
        <w:tc>
          <w:tcPr>
            <w:tcW w:w="2329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Номер объекта экспертизы</w:t>
            </w:r>
          </w:p>
        </w:tc>
        <w:tc>
          <w:tcPr>
            <w:tcW w:w="177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Сумма ра</w:t>
            </w:r>
            <w:r w:rsidRPr="00991E10">
              <w:rPr>
                <w:bCs/>
                <w:sz w:val="28"/>
                <w:szCs w:val="28"/>
              </w:rPr>
              <w:t>н</w:t>
            </w:r>
            <w:r w:rsidRPr="00991E10">
              <w:rPr>
                <w:bCs/>
                <w:sz w:val="28"/>
                <w:szCs w:val="28"/>
              </w:rPr>
              <w:t>гов</w:t>
            </w:r>
          </w:p>
        </w:tc>
        <w:tc>
          <w:tcPr>
            <w:tcW w:w="2437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Отклонение от среднего</w:t>
            </w:r>
          </w:p>
        </w:tc>
        <w:tc>
          <w:tcPr>
            <w:tcW w:w="2280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Квадраты откл</w:t>
            </w:r>
            <w:r w:rsidRPr="00991E10">
              <w:rPr>
                <w:bCs/>
                <w:sz w:val="28"/>
                <w:szCs w:val="28"/>
              </w:rPr>
              <w:t>о</w:t>
            </w:r>
            <w:r w:rsidRPr="00991E10">
              <w:rPr>
                <w:bCs/>
                <w:sz w:val="28"/>
                <w:szCs w:val="28"/>
              </w:rPr>
              <w:t>нений</w:t>
            </w:r>
          </w:p>
        </w:tc>
      </w:tr>
      <w:tr w:rsidR="00991E10" w:rsidRPr="00991E10" w:rsidTr="004B669C">
        <w:tc>
          <w:tcPr>
            <w:tcW w:w="2329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7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437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80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</w:t>
            </w:r>
          </w:p>
        </w:tc>
      </w:tr>
      <w:tr w:rsidR="00991E10" w:rsidRPr="00991E10" w:rsidTr="004B669C">
        <w:tc>
          <w:tcPr>
            <w:tcW w:w="2329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7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437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-5</w:t>
            </w:r>
          </w:p>
        </w:tc>
        <w:tc>
          <w:tcPr>
            <w:tcW w:w="2280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25</w:t>
            </w:r>
          </w:p>
        </w:tc>
      </w:tr>
      <w:tr w:rsidR="00991E10" w:rsidRPr="00991E10" w:rsidTr="004B669C">
        <w:tc>
          <w:tcPr>
            <w:tcW w:w="2329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7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437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280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121</w:t>
            </w:r>
          </w:p>
        </w:tc>
      </w:tr>
      <w:tr w:rsidR="00991E10" w:rsidRPr="00991E10" w:rsidTr="004B669C">
        <w:tc>
          <w:tcPr>
            <w:tcW w:w="2329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7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2437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280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64</w:t>
            </w:r>
          </w:p>
        </w:tc>
      </w:tr>
      <w:tr w:rsidR="00991E10" w:rsidRPr="00991E10" w:rsidTr="004B669C">
        <w:tc>
          <w:tcPr>
            <w:tcW w:w="2329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7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437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-13</w:t>
            </w:r>
          </w:p>
        </w:tc>
        <w:tc>
          <w:tcPr>
            <w:tcW w:w="2280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169</w:t>
            </w:r>
          </w:p>
        </w:tc>
      </w:tr>
      <w:tr w:rsidR="00991E10" w:rsidRPr="00991E10" w:rsidTr="004B669C">
        <w:tc>
          <w:tcPr>
            <w:tcW w:w="2329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7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2437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80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25</w:t>
            </w:r>
          </w:p>
        </w:tc>
      </w:tr>
      <w:tr w:rsidR="00991E10" w:rsidRPr="00991E10" w:rsidTr="004B669C">
        <w:tc>
          <w:tcPr>
            <w:tcW w:w="2329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77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2437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280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225</w:t>
            </w:r>
          </w:p>
        </w:tc>
      </w:tr>
      <w:tr w:rsidR="00991E10" w:rsidRPr="00991E10" w:rsidTr="004B669C">
        <w:tc>
          <w:tcPr>
            <w:tcW w:w="2329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774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140</w:t>
            </w:r>
          </w:p>
        </w:tc>
        <w:tc>
          <w:tcPr>
            <w:tcW w:w="2437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80" w:type="dxa"/>
            <w:vAlign w:val="center"/>
          </w:tcPr>
          <w:p w:rsidR="00991E10" w:rsidRPr="00991E10" w:rsidRDefault="00991E10" w:rsidP="004B669C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630</w:t>
            </w:r>
          </w:p>
        </w:tc>
      </w:tr>
    </w:tbl>
    <w:p w:rsidR="00991E10" w:rsidRPr="00991E10" w:rsidRDefault="00991E10" w:rsidP="00991E10">
      <w:pPr>
        <w:pStyle w:val="aa"/>
        <w:ind w:left="360"/>
        <w:rPr>
          <w:bCs/>
          <w:sz w:val="28"/>
          <w:szCs w:val="28"/>
          <w:lang w:val="en-US"/>
        </w:rPr>
      </w:pPr>
    </w:p>
    <w:p w:rsidR="00991E10" w:rsidRPr="00991E10" w:rsidRDefault="00991E10" w:rsidP="00991E10">
      <w:pPr>
        <w:pStyle w:val="aa"/>
        <w:rPr>
          <w:bCs/>
          <w:sz w:val="28"/>
          <w:szCs w:val="28"/>
        </w:rPr>
      </w:pPr>
      <w:r w:rsidRPr="00991E10">
        <w:rPr>
          <w:bCs/>
          <w:sz w:val="28"/>
          <w:szCs w:val="28"/>
        </w:rPr>
        <w:t>Среднеарифметическое число рангов</w:t>
      </w:r>
    </w:p>
    <w:p w:rsidR="00991E10" w:rsidRPr="00991E10" w:rsidRDefault="00991E10" w:rsidP="00991E10">
      <w:pPr>
        <w:pStyle w:val="aa"/>
        <w:rPr>
          <w:bCs/>
          <w:sz w:val="28"/>
          <w:szCs w:val="28"/>
        </w:rPr>
      </w:pPr>
    </w:p>
    <w:p w:rsidR="00991E10" w:rsidRPr="00991E10" w:rsidRDefault="00991E10" w:rsidP="00991E10">
      <w:pPr>
        <w:pStyle w:val="aa"/>
        <w:rPr>
          <w:sz w:val="28"/>
          <w:szCs w:val="28"/>
        </w:rPr>
      </w:pPr>
      <w:r w:rsidRPr="00991E10">
        <w:rPr>
          <w:position w:val="-10"/>
          <w:sz w:val="28"/>
          <w:szCs w:val="28"/>
        </w:rPr>
        <w:object w:dxaOrig="1560" w:dyaOrig="380">
          <v:shape id="_x0000_i1033" type="#_x0000_t75" style="width:109.1pt;height:26.2pt" o:ole="">
            <v:imagedata r:id="rId24" o:title=""/>
          </v:shape>
          <o:OLEObject Type="Embed" ProgID="Equation.3" ShapeID="_x0000_i1033" DrawAspect="Content" ObjectID="_1579722163" r:id="rId25"/>
        </w:object>
      </w:r>
      <w:r w:rsidRPr="00991E10">
        <w:rPr>
          <w:sz w:val="28"/>
          <w:szCs w:val="28"/>
        </w:rPr>
        <w:t>.</w:t>
      </w:r>
    </w:p>
    <w:p w:rsidR="00991E10" w:rsidRPr="00991E10" w:rsidRDefault="00991E10" w:rsidP="00991E10">
      <w:pPr>
        <w:pStyle w:val="aa"/>
        <w:rPr>
          <w:bCs/>
          <w:sz w:val="28"/>
          <w:szCs w:val="28"/>
        </w:rPr>
      </w:pPr>
    </w:p>
    <w:p w:rsidR="00991E10" w:rsidRPr="00991E10" w:rsidRDefault="00991E10" w:rsidP="00991E10">
      <w:pPr>
        <w:pStyle w:val="aa"/>
        <w:rPr>
          <w:bCs/>
          <w:sz w:val="28"/>
          <w:szCs w:val="28"/>
        </w:rPr>
      </w:pPr>
      <w:r w:rsidRPr="00991E10">
        <w:rPr>
          <w:bCs/>
          <w:sz w:val="28"/>
          <w:szCs w:val="28"/>
        </w:rPr>
        <w:t>Определив сумму квадратов отклонений от среднего значения (</w:t>
      </w:r>
      <w:r w:rsidRPr="00991E10">
        <w:rPr>
          <w:bCs/>
          <w:i/>
          <w:sz w:val="28"/>
          <w:szCs w:val="28"/>
          <w:lang w:val="en-US"/>
        </w:rPr>
        <w:t>S</w:t>
      </w:r>
      <w:r w:rsidRPr="00991E10">
        <w:rPr>
          <w:bCs/>
          <w:i/>
          <w:sz w:val="28"/>
          <w:szCs w:val="28"/>
        </w:rPr>
        <w:t xml:space="preserve"> </w:t>
      </w:r>
      <w:r w:rsidRPr="00991E10">
        <w:rPr>
          <w:bCs/>
          <w:sz w:val="28"/>
          <w:szCs w:val="28"/>
        </w:rPr>
        <w:t>= 630), можно найти величину коэффициента конкордации</w:t>
      </w:r>
    </w:p>
    <w:p w:rsidR="00991E10" w:rsidRPr="00991E10" w:rsidRDefault="00991E10" w:rsidP="00991E10">
      <w:pPr>
        <w:pStyle w:val="aa"/>
        <w:rPr>
          <w:bCs/>
          <w:sz w:val="28"/>
          <w:szCs w:val="28"/>
        </w:rPr>
      </w:pPr>
    </w:p>
    <w:p w:rsidR="00991E10" w:rsidRPr="00991E10" w:rsidRDefault="00991E10" w:rsidP="00991E10">
      <w:pPr>
        <w:pStyle w:val="aa"/>
        <w:rPr>
          <w:sz w:val="28"/>
          <w:szCs w:val="28"/>
        </w:rPr>
      </w:pPr>
      <w:r w:rsidRPr="00991E10">
        <w:rPr>
          <w:position w:val="-30"/>
          <w:sz w:val="28"/>
          <w:szCs w:val="28"/>
          <w:lang w:val="en-US"/>
        </w:rPr>
        <w:object w:dxaOrig="1660" w:dyaOrig="680">
          <v:shape id="_x0000_i1034" type="#_x0000_t75" style="width:109.1pt;height:44.75pt" o:ole="">
            <v:imagedata r:id="rId26" o:title=""/>
          </v:shape>
          <o:OLEObject Type="Embed" ProgID="Equation.3" ShapeID="_x0000_i1034" DrawAspect="Content" ObjectID="_1579722164" r:id="rId27"/>
        </w:object>
      </w:r>
      <w:r w:rsidRPr="00991E10">
        <w:rPr>
          <w:sz w:val="28"/>
          <w:szCs w:val="28"/>
        </w:rPr>
        <w:t>=</w:t>
      </w:r>
      <w:r w:rsidRPr="00991E10">
        <w:rPr>
          <w:position w:val="-10"/>
          <w:sz w:val="28"/>
          <w:szCs w:val="28"/>
          <w:lang w:val="en-US"/>
        </w:rPr>
        <w:object w:dxaOrig="3300" w:dyaOrig="320">
          <v:shape id="_x0000_i1035" type="#_x0000_t75" style="width:189.8pt;height:18.55pt" o:ole="">
            <v:imagedata r:id="rId28" o:title=""/>
          </v:shape>
          <o:OLEObject Type="Embed" ProgID="Equation.3" ShapeID="_x0000_i1035" DrawAspect="Content" ObjectID="_1579722165" r:id="rId29"/>
        </w:object>
      </w:r>
      <w:r w:rsidRPr="00991E10">
        <w:rPr>
          <w:sz w:val="28"/>
          <w:szCs w:val="28"/>
        </w:rPr>
        <w:t>.</w:t>
      </w:r>
    </w:p>
    <w:p w:rsidR="00991E10" w:rsidRPr="00991E10" w:rsidRDefault="00991E10" w:rsidP="00991E10">
      <w:pPr>
        <w:pStyle w:val="aa"/>
        <w:rPr>
          <w:sz w:val="28"/>
          <w:szCs w:val="28"/>
        </w:rPr>
      </w:pPr>
    </w:p>
    <w:p w:rsidR="00991E10" w:rsidRPr="00991E10" w:rsidRDefault="00991E10" w:rsidP="00991E10">
      <w:pPr>
        <w:pStyle w:val="aa"/>
        <w:rPr>
          <w:bCs/>
          <w:sz w:val="28"/>
          <w:szCs w:val="28"/>
        </w:rPr>
      </w:pPr>
      <w:r w:rsidRPr="00991E10">
        <w:rPr>
          <w:sz w:val="28"/>
          <w:szCs w:val="28"/>
        </w:rPr>
        <w:t>Мнения экспертов хорошо согласованы, т.к. значение коэффициента близко к 1.</w:t>
      </w:r>
    </w:p>
    <w:p w:rsidR="00991E10" w:rsidRPr="00991E10" w:rsidRDefault="00991E10" w:rsidP="00991E10">
      <w:pPr>
        <w:pStyle w:val="aa"/>
        <w:rPr>
          <w:bCs/>
          <w:sz w:val="28"/>
          <w:szCs w:val="28"/>
        </w:rPr>
      </w:pPr>
      <w:r w:rsidRPr="00991E10">
        <w:rPr>
          <w:bCs/>
          <w:sz w:val="28"/>
          <w:szCs w:val="28"/>
        </w:rPr>
        <w:t xml:space="preserve">Для  </w:t>
      </w:r>
      <w:r w:rsidRPr="00991E10">
        <w:rPr>
          <w:b/>
          <w:bCs/>
          <w:sz w:val="28"/>
          <w:szCs w:val="28"/>
        </w:rPr>
        <w:t xml:space="preserve"> </w:t>
      </w:r>
      <w:r w:rsidRPr="00991E10">
        <w:rPr>
          <w:bCs/>
          <w:sz w:val="28"/>
          <w:szCs w:val="28"/>
        </w:rPr>
        <w:t>α =0,05 и γ = 6, χ</w:t>
      </w:r>
      <w:r w:rsidRPr="00991E10">
        <w:rPr>
          <w:bCs/>
          <w:sz w:val="28"/>
          <w:szCs w:val="28"/>
          <w:vertAlign w:val="superscript"/>
        </w:rPr>
        <w:t xml:space="preserve">2 </w:t>
      </w:r>
      <w:r w:rsidRPr="00991E10">
        <w:rPr>
          <w:bCs/>
          <w:sz w:val="28"/>
          <w:szCs w:val="28"/>
        </w:rPr>
        <w:t xml:space="preserve">= 12,592 оценим значимость коэффициента </w:t>
      </w:r>
    </w:p>
    <w:p w:rsidR="00991E10" w:rsidRPr="00991E10" w:rsidRDefault="00991E10" w:rsidP="00991E10">
      <w:pPr>
        <w:pStyle w:val="aa"/>
        <w:rPr>
          <w:sz w:val="28"/>
          <w:szCs w:val="28"/>
        </w:rPr>
      </w:pPr>
      <w:r w:rsidRPr="00991E10">
        <w:rPr>
          <w:position w:val="-10"/>
          <w:sz w:val="28"/>
          <w:szCs w:val="28"/>
        </w:rPr>
        <w:object w:dxaOrig="1579" w:dyaOrig="360">
          <v:shape id="_x0000_i1036" type="#_x0000_t75" style="width:99.25pt;height:22.9pt" o:ole="">
            <v:imagedata r:id="rId30" o:title=""/>
          </v:shape>
          <o:OLEObject Type="Embed" ProgID="Equation.3" ShapeID="_x0000_i1036" DrawAspect="Content" ObjectID="_1579722166" r:id="rId31"/>
        </w:object>
      </w:r>
      <w:r w:rsidRPr="00991E10">
        <w:rPr>
          <w:sz w:val="28"/>
          <w:szCs w:val="28"/>
        </w:rPr>
        <w:t>,</w:t>
      </w:r>
      <w:r w:rsidRPr="00991E10">
        <w:rPr>
          <w:sz w:val="28"/>
          <w:szCs w:val="28"/>
        </w:rPr>
        <w:tab/>
      </w:r>
      <w:r w:rsidRPr="00991E10">
        <w:rPr>
          <w:position w:val="-10"/>
          <w:sz w:val="28"/>
          <w:szCs w:val="28"/>
        </w:rPr>
        <w:object w:dxaOrig="2360" w:dyaOrig="320">
          <v:shape id="_x0000_i1037" type="#_x0000_t75" style="width:137.45pt;height:18.55pt" o:ole="">
            <v:imagedata r:id="rId32" o:title=""/>
          </v:shape>
          <o:OLEObject Type="Embed" ProgID="Equation.3" ShapeID="_x0000_i1037" DrawAspect="Content" ObjectID="_1579722167" r:id="rId33"/>
        </w:object>
      </w:r>
      <w:r w:rsidRPr="00991E10">
        <w:rPr>
          <w:sz w:val="28"/>
          <w:szCs w:val="28"/>
        </w:rPr>
        <w:tab/>
        <w:t xml:space="preserve">, </w:t>
      </w:r>
      <w:r w:rsidRPr="00991E10">
        <w:rPr>
          <w:position w:val="-10"/>
          <w:sz w:val="28"/>
          <w:szCs w:val="28"/>
        </w:rPr>
        <w:object w:dxaOrig="1200" w:dyaOrig="320">
          <v:shape id="_x0000_i1038" type="#_x0000_t75" style="width:76.35pt;height:20.75pt" o:ole="">
            <v:imagedata r:id="rId34" o:title=""/>
          </v:shape>
          <o:OLEObject Type="Embed" ProgID="Equation.3" ShapeID="_x0000_i1038" DrawAspect="Content" ObjectID="_1579722168" r:id="rId35"/>
        </w:object>
      </w:r>
      <w:r w:rsidRPr="00991E10">
        <w:rPr>
          <w:sz w:val="28"/>
          <w:szCs w:val="28"/>
        </w:rPr>
        <w:t>.</w:t>
      </w:r>
    </w:p>
    <w:p w:rsidR="00991E10" w:rsidRPr="00991E10" w:rsidRDefault="00991E10" w:rsidP="00991E10">
      <w:pPr>
        <w:pStyle w:val="aa"/>
        <w:rPr>
          <w:sz w:val="28"/>
          <w:szCs w:val="28"/>
        </w:rPr>
      </w:pPr>
      <w:r w:rsidRPr="00991E10">
        <w:rPr>
          <w:sz w:val="28"/>
          <w:szCs w:val="28"/>
        </w:rPr>
        <w:t>Условие выполняется, значит можно утверждать, что существует неслучайная согласованность в оценках экспертов.</w:t>
      </w:r>
    </w:p>
    <w:p w:rsidR="00991E10" w:rsidRDefault="00991E10" w:rsidP="00991E10">
      <w:pPr>
        <w:rPr>
          <w:rFonts w:ascii="Times New Roman" w:hAnsi="Times New Roman" w:cs="Times New Roman"/>
          <w:sz w:val="28"/>
          <w:szCs w:val="28"/>
        </w:rPr>
      </w:pPr>
    </w:p>
    <w:p w:rsidR="008672AE" w:rsidRDefault="008672AE">
      <w:pPr>
        <w:rPr>
          <w:rFonts w:ascii="Times New Roman" w:hAnsi="Times New Roman" w:cs="Times New Roman"/>
        </w:rPr>
      </w:pPr>
    </w:p>
    <w:p w:rsidR="001430B1" w:rsidRDefault="001430B1" w:rsidP="001430B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430B1">
        <w:rPr>
          <w:rFonts w:ascii="Times New Roman" w:hAnsi="Times New Roman" w:cs="Times New Roman"/>
          <w:b/>
          <w:sz w:val="28"/>
        </w:rPr>
        <w:t xml:space="preserve">Задачи по </w:t>
      </w:r>
      <w:r w:rsidR="000B0059">
        <w:rPr>
          <w:rFonts w:ascii="Times New Roman" w:hAnsi="Times New Roman" w:cs="Times New Roman"/>
          <w:b/>
          <w:sz w:val="28"/>
        </w:rPr>
        <w:t>выбору средств измерения</w:t>
      </w:r>
    </w:p>
    <w:p w:rsidR="000B0059" w:rsidRDefault="000B0059" w:rsidP="000B0059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Выбрать средства измерения размеров валов и отверстий</w:t>
      </w:r>
    </w:p>
    <w:p w:rsidR="00AB3DAA" w:rsidRDefault="00AB3DAA" w:rsidP="00AB3DAA">
      <w:pPr>
        <w:pStyle w:val="ac"/>
        <w:spacing w:line="360" w:lineRule="auto"/>
        <w:ind w:left="84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6E2E57">
        <w:rPr>
          <w:rFonts w:ascii="Times New Roman" w:hAnsi="Times New Roman" w:cs="Times New Roman"/>
          <w:sz w:val="28"/>
        </w:rPr>
        <w:t>8</w:t>
      </w:r>
    </w:p>
    <w:tbl>
      <w:tblPr>
        <w:tblStyle w:val="a3"/>
        <w:tblW w:w="0" w:type="auto"/>
        <w:tblInd w:w="-34" w:type="dxa"/>
        <w:tblLook w:val="04A0"/>
      </w:tblPr>
      <w:tblGrid>
        <w:gridCol w:w="2370"/>
        <w:gridCol w:w="979"/>
        <w:gridCol w:w="1119"/>
        <w:gridCol w:w="1041"/>
        <w:gridCol w:w="1181"/>
        <w:gridCol w:w="1119"/>
        <w:gridCol w:w="1181"/>
        <w:gridCol w:w="1041"/>
      </w:tblGrid>
      <w:tr w:rsidR="000B0059" w:rsidTr="00991E10">
        <w:tc>
          <w:tcPr>
            <w:tcW w:w="2393" w:type="dxa"/>
          </w:tcPr>
          <w:p w:rsidR="000B0059" w:rsidRDefault="000B0059" w:rsidP="000B0059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варианта</w:t>
            </w:r>
          </w:p>
        </w:tc>
        <w:tc>
          <w:tcPr>
            <w:tcW w:w="941" w:type="dxa"/>
          </w:tcPr>
          <w:p w:rsidR="000B0059" w:rsidRDefault="000B0059" w:rsidP="000B0059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74" w:type="dxa"/>
          </w:tcPr>
          <w:p w:rsidR="000B0059" w:rsidRDefault="000B0059" w:rsidP="000B0059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</w:tcPr>
          <w:p w:rsidR="000B0059" w:rsidRDefault="000B0059" w:rsidP="000B0059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3" w:type="dxa"/>
          </w:tcPr>
          <w:p w:rsidR="000B0059" w:rsidRDefault="000B0059" w:rsidP="000B0059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74" w:type="dxa"/>
          </w:tcPr>
          <w:p w:rsidR="000B0059" w:rsidRDefault="000B0059" w:rsidP="000B0059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3" w:type="dxa"/>
          </w:tcPr>
          <w:p w:rsidR="000B0059" w:rsidRDefault="000B0059" w:rsidP="000B0059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00" w:type="dxa"/>
          </w:tcPr>
          <w:p w:rsidR="000B0059" w:rsidRDefault="000B0059" w:rsidP="000B0059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0B0059" w:rsidTr="00991E10">
        <w:tc>
          <w:tcPr>
            <w:tcW w:w="2393" w:type="dxa"/>
          </w:tcPr>
          <w:p w:rsidR="000B0059" w:rsidRDefault="000B0059" w:rsidP="000B0059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Размер вала (о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верстия)</w:t>
            </w:r>
          </w:p>
        </w:tc>
        <w:tc>
          <w:tcPr>
            <w:tcW w:w="941" w:type="dxa"/>
          </w:tcPr>
          <w:p w:rsidR="000B0059" w:rsidRPr="000B0059" w:rsidRDefault="000B0059" w:rsidP="000B0059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Ø25h6</w:t>
            </w:r>
          </w:p>
        </w:tc>
        <w:tc>
          <w:tcPr>
            <w:tcW w:w="1074" w:type="dxa"/>
          </w:tcPr>
          <w:p w:rsidR="000B0059" w:rsidRPr="000B0059" w:rsidRDefault="000B0059" w:rsidP="000B0059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Ø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25h12</w:t>
            </w:r>
          </w:p>
        </w:tc>
        <w:tc>
          <w:tcPr>
            <w:tcW w:w="1000" w:type="dxa"/>
          </w:tcPr>
          <w:p w:rsidR="000B0059" w:rsidRPr="000B0059" w:rsidRDefault="000B0059" w:rsidP="000B0059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Ø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25H7</w:t>
            </w:r>
          </w:p>
        </w:tc>
        <w:tc>
          <w:tcPr>
            <w:tcW w:w="1133" w:type="dxa"/>
          </w:tcPr>
          <w:p w:rsidR="000B0059" w:rsidRPr="000B0059" w:rsidRDefault="000B0059" w:rsidP="000B0059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Ø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25H12</w:t>
            </w:r>
          </w:p>
        </w:tc>
        <w:tc>
          <w:tcPr>
            <w:tcW w:w="1074" w:type="dxa"/>
          </w:tcPr>
          <w:p w:rsidR="000B0059" w:rsidRPr="000B0059" w:rsidRDefault="000B0059" w:rsidP="000B0059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Ø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10h10</w:t>
            </w:r>
          </w:p>
        </w:tc>
        <w:tc>
          <w:tcPr>
            <w:tcW w:w="1133" w:type="dxa"/>
          </w:tcPr>
          <w:p w:rsidR="000B0059" w:rsidRPr="000B0059" w:rsidRDefault="000B0059" w:rsidP="000B0059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Ø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150H9</w:t>
            </w:r>
          </w:p>
        </w:tc>
        <w:tc>
          <w:tcPr>
            <w:tcW w:w="1000" w:type="dxa"/>
          </w:tcPr>
          <w:p w:rsidR="000B0059" w:rsidRPr="000B0059" w:rsidRDefault="000B0059" w:rsidP="000B0059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Ø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55H8</w:t>
            </w:r>
          </w:p>
        </w:tc>
      </w:tr>
    </w:tbl>
    <w:p w:rsidR="000B0059" w:rsidRDefault="000B0059" w:rsidP="000B0059">
      <w:pPr>
        <w:pStyle w:val="ac"/>
        <w:spacing w:line="360" w:lineRule="auto"/>
        <w:ind w:left="840"/>
        <w:rPr>
          <w:rFonts w:ascii="Times New Roman" w:hAnsi="Times New Roman" w:cs="Times New Roman"/>
          <w:sz w:val="28"/>
          <w:lang w:val="en-US"/>
        </w:rPr>
      </w:pPr>
    </w:p>
    <w:p w:rsidR="00D51CF1" w:rsidRDefault="000B0059" w:rsidP="000B0059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Рассчитать размеры гладких калибров для контроля двух  заданных дет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лей. </w:t>
      </w:r>
      <w:r w:rsidR="00D51CF1">
        <w:rPr>
          <w:rFonts w:ascii="Times New Roman" w:hAnsi="Times New Roman" w:cs="Times New Roman"/>
          <w:sz w:val="28"/>
        </w:rPr>
        <w:t xml:space="preserve"> Изобразить схемы полей допусков. </w:t>
      </w:r>
    </w:p>
    <w:p w:rsidR="000B0059" w:rsidRDefault="00D51CF1" w:rsidP="00D51CF1">
      <w:pPr>
        <w:pStyle w:val="ac"/>
        <w:spacing w:line="360" w:lineRule="auto"/>
        <w:ind w:left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Допуски на калибры </w:t>
      </w:r>
      <w:r w:rsidR="00AB3DAA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Приложение 1</w:t>
      </w:r>
      <w:r w:rsidR="00AB3DAA">
        <w:rPr>
          <w:rFonts w:ascii="Times New Roman" w:hAnsi="Times New Roman" w:cs="Times New Roman"/>
          <w:sz w:val="28"/>
        </w:rPr>
        <w:t>)</w:t>
      </w:r>
    </w:p>
    <w:p w:rsidR="00AB3DAA" w:rsidRDefault="00AB3DAA" w:rsidP="00AB3DAA">
      <w:pPr>
        <w:pStyle w:val="ac"/>
        <w:spacing w:line="360" w:lineRule="auto"/>
        <w:ind w:left="84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6E2E57">
        <w:rPr>
          <w:rFonts w:ascii="Times New Roman" w:hAnsi="Times New Roman" w:cs="Times New Roman"/>
          <w:sz w:val="28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888"/>
        <w:gridCol w:w="806"/>
        <w:gridCol w:w="1056"/>
        <w:gridCol w:w="806"/>
        <w:gridCol w:w="816"/>
        <w:gridCol w:w="813"/>
        <w:gridCol w:w="813"/>
        <w:gridCol w:w="816"/>
        <w:gridCol w:w="817"/>
        <w:gridCol w:w="796"/>
      </w:tblGrid>
      <w:tr w:rsidR="008672AE" w:rsidRPr="008672AE" w:rsidTr="008672AE">
        <w:tc>
          <w:tcPr>
            <w:tcW w:w="1526" w:type="dxa"/>
          </w:tcPr>
          <w:p w:rsidR="008672AE" w:rsidRPr="008672AE" w:rsidRDefault="008672AE" w:rsidP="004B6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</w:p>
        </w:tc>
        <w:tc>
          <w:tcPr>
            <w:tcW w:w="888" w:type="dxa"/>
          </w:tcPr>
          <w:p w:rsidR="008672AE" w:rsidRPr="008672AE" w:rsidRDefault="008672AE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8672AE" w:rsidRPr="008672AE" w:rsidRDefault="008672AE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8672AE" w:rsidRPr="008672AE" w:rsidRDefault="008672AE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8672AE" w:rsidRPr="008672AE" w:rsidRDefault="008672AE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8672AE" w:rsidRPr="008672AE" w:rsidRDefault="008672AE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8672AE" w:rsidRPr="008672AE" w:rsidRDefault="008672AE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8672AE" w:rsidRPr="008672AE" w:rsidRDefault="008672AE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8672AE" w:rsidRPr="008672AE" w:rsidRDefault="008672AE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:rsidR="008672AE" w:rsidRPr="008672AE" w:rsidRDefault="008672AE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8672AE" w:rsidRPr="008672AE" w:rsidRDefault="008672AE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2AE" w:rsidRPr="008672AE" w:rsidTr="008672AE">
        <w:tc>
          <w:tcPr>
            <w:tcW w:w="1526" w:type="dxa"/>
            <w:tcBorders>
              <w:bottom w:val="single" w:sz="4" w:space="0" w:color="auto"/>
            </w:tcBorders>
          </w:tcPr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>Номинал</w:t>
            </w: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>ный размер и посадка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51CF1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Ø3   </w:t>
            </w:r>
            <w:r w:rsidRPr="008672A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S7/ h6</w:t>
            </w:r>
          </w:p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Ø24 </w:t>
            </w:r>
          </w:p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H7/f7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Ø50</w:t>
            </w:r>
          </w:p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H10/d10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Ø400</w:t>
            </w:r>
          </w:p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P7/h6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Ø120</w:t>
            </w:r>
          </w:p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H7/d8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Ø160</w:t>
            </w:r>
          </w:p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R7/h6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Ø30</w:t>
            </w:r>
          </w:p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H8/e8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Ø140</w:t>
            </w:r>
          </w:p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U8/h7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Ø225</w:t>
            </w:r>
          </w:p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H9/d9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Ø100</w:t>
            </w:r>
          </w:p>
          <w:p w:rsidR="008672AE" w:rsidRPr="008672AE" w:rsidRDefault="008672AE" w:rsidP="00D51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P6/h6</w:t>
            </w:r>
          </w:p>
        </w:tc>
      </w:tr>
    </w:tbl>
    <w:p w:rsidR="008672AE" w:rsidRDefault="008672AE" w:rsidP="008672AE">
      <w:pPr>
        <w:pStyle w:val="ac"/>
        <w:spacing w:line="360" w:lineRule="auto"/>
        <w:ind w:left="840"/>
        <w:rPr>
          <w:rFonts w:ascii="Times New Roman" w:hAnsi="Times New Roman" w:cs="Times New Roman"/>
          <w:sz w:val="28"/>
        </w:rPr>
      </w:pPr>
    </w:p>
    <w:p w:rsidR="00EB5E34" w:rsidRDefault="00EB5E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0636" w:rsidRPr="009D2076" w:rsidRDefault="00D90636" w:rsidP="00D90636">
      <w:pPr>
        <w:pStyle w:val="ac"/>
        <w:tabs>
          <w:tab w:val="left" w:pos="0"/>
          <w:tab w:val="left" w:pos="1418"/>
          <w:tab w:val="left" w:pos="1843"/>
        </w:tabs>
        <w:spacing w:after="0" w:line="36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b/>
          <w:bCs/>
          <w:sz w:val="28"/>
          <w:szCs w:val="28"/>
        </w:rPr>
        <w:t>3. Методические рекомендации  по подготовке, защите докладов, рефератов</w:t>
      </w:r>
    </w:p>
    <w:p w:rsidR="00D90636" w:rsidRPr="009D2076" w:rsidRDefault="00D90636" w:rsidP="00D9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b/>
          <w:sz w:val="28"/>
        </w:rPr>
        <w:t>Доклад</w:t>
      </w:r>
      <w:r w:rsidRPr="009D2076">
        <w:rPr>
          <w:rFonts w:ascii="Times New Roman" w:hAnsi="Times New Roman" w:cs="Times New Roman"/>
          <w:sz w:val="28"/>
        </w:rPr>
        <w:t xml:space="preserve"> – публичное сообщение, представляющее собой развёрнутое и</w:t>
      </w:r>
      <w:r w:rsidRPr="009D2076">
        <w:rPr>
          <w:rFonts w:ascii="Times New Roman" w:hAnsi="Times New Roman" w:cs="Times New Roman"/>
          <w:sz w:val="28"/>
        </w:rPr>
        <w:t>з</w:t>
      </w:r>
      <w:r w:rsidRPr="009D2076">
        <w:rPr>
          <w:rFonts w:ascii="Times New Roman" w:hAnsi="Times New Roman" w:cs="Times New Roman"/>
          <w:sz w:val="28"/>
        </w:rPr>
        <w:t>ложение определённой темы.</w:t>
      </w: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9D2076">
        <w:rPr>
          <w:rFonts w:ascii="Times New Roman" w:hAnsi="Times New Roman" w:cs="Times New Roman"/>
          <w:b/>
          <w:sz w:val="28"/>
        </w:rPr>
        <w:t xml:space="preserve">                                    Этапы подготовки доклада:</w:t>
      </w:r>
    </w:p>
    <w:p w:rsidR="00D90636" w:rsidRPr="009D2076" w:rsidRDefault="00D90636" w:rsidP="00D90636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899" w:hanging="899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Определение цели доклада.</w:t>
      </w:r>
    </w:p>
    <w:p w:rsidR="00D90636" w:rsidRPr="009D2076" w:rsidRDefault="00D90636" w:rsidP="00D90636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899" w:hanging="899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Подбор необходимого материала, определяющего содержание доклада.</w:t>
      </w:r>
    </w:p>
    <w:p w:rsidR="00D90636" w:rsidRPr="009D2076" w:rsidRDefault="00D90636" w:rsidP="00D90636">
      <w:pPr>
        <w:numPr>
          <w:ilvl w:val="0"/>
          <w:numId w:val="12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Составление плана доклада, распределение собранного материала в необх</w:t>
      </w:r>
      <w:r w:rsidRPr="009D2076">
        <w:rPr>
          <w:rFonts w:ascii="Times New Roman" w:hAnsi="Times New Roman" w:cs="Times New Roman"/>
          <w:sz w:val="28"/>
        </w:rPr>
        <w:t>о</w:t>
      </w:r>
      <w:r w:rsidRPr="009D2076">
        <w:rPr>
          <w:rFonts w:ascii="Times New Roman" w:hAnsi="Times New Roman" w:cs="Times New Roman"/>
          <w:sz w:val="28"/>
        </w:rPr>
        <w:t>димой логической последовательности.</w:t>
      </w:r>
    </w:p>
    <w:p w:rsidR="00D90636" w:rsidRPr="009D2076" w:rsidRDefault="00D90636" w:rsidP="00D90636">
      <w:pPr>
        <w:pStyle w:val="ac"/>
        <w:numPr>
          <w:ilvl w:val="0"/>
          <w:numId w:val="12"/>
        </w:numPr>
        <w:tabs>
          <w:tab w:val="clear" w:pos="36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Общее знакомство с литературой и выделение среди источников главного.</w:t>
      </w:r>
    </w:p>
    <w:p w:rsidR="00D90636" w:rsidRPr="009D2076" w:rsidRDefault="00D90636" w:rsidP="00D90636">
      <w:pPr>
        <w:numPr>
          <w:ilvl w:val="0"/>
          <w:numId w:val="12"/>
        </w:numPr>
        <w:spacing w:after="0" w:line="360" w:lineRule="auto"/>
        <w:ind w:left="899" w:hanging="899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Уточнение плана, отбор материала к каждому пункту плана.</w:t>
      </w:r>
    </w:p>
    <w:p w:rsidR="00D90636" w:rsidRPr="009D2076" w:rsidRDefault="00D90636" w:rsidP="00D90636">
      <w:pPr>
        <w:numPr>
          <w:ilvl w:val="0"/>
          <w:numId w:val="12"/>
        </w:numPr>
        <w:spacing w:after="0" w:line="360" w:lineRule="auto"/>
        <w:ind w:left="899" w:hanging="899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Композиционное оформление доклада.</w:t>
      </w:r>
    </w:p>
    <w:p w:rsidR="00D90636" w:rsidRPr="009D2076" w:rsidRDefault="00D90636" w:rsidP="00D90636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Заучивание, запоминание текста доклада, подготовки тезисов выступления.</w:t>
      </w:r>
    </w:p>
    <w:p w:rsidR="00D90636" w:rsidRPr="009D2076" w:rsidRDefault="00D90636" w:rsidP="00D90636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Выступление с докладом.</w:t>
      </w:r>
    </w:p>
    <w:p w:rsidR="00D90636" w:rsidRPr="009D2076" w:rsidRDefault="00D90636" w:rsidP="00D90636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Обсуждение доклада.</w:t>
      </w:r>
    </w:p>
    <w:p w:rsidR="00D90636" w:rsidRPr="009D2076" w:rsidRDefault="00D90636" w:rsidP="00D90636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 xml:space="preserve"> Оценивание доклада</w:t>
      </w:r>
    </w:p>
    <w:p w:rsidR="00D90636" w:rsidRPr="009D2076" w:rsidRDefault="00D90636" w:rsidP="00D90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b/>
          <w:sz w:val="28"/>
        </w:rPr>
        <w:t>Композиционное оформление доклада</w:t>
      </w:r>
      <w:r w:rsidRPr="009D2076">
        <w:rPr>
          <w:rFonts w:ascii="Times New Roman" w:hAnsi="Times New Roman" w:cs="Times New Roman"/>
          <w:sz w:val="28"/>
        </w:rPr>
        <w:t xml:space="preserve"> – это его реальная речевая вне</w:t>
      </w:r>
      <w:r w:rsidRPr="009D2076">
        <w:rPr>
          <w:rFonts w:ascii="Times New Roman" w:hAnsi="Times New Roman" w:cs="Times New Roman"/>
          <w:sz w:val="28"/>
        </w:rPr>
        <w:t>ш</w:t>
      </w:r>
      <w:r w:rsidRPr="009D2076">
        <w:rPr>
          <w:rFonts w:ascii="Times New Roman" w:hAnsi="Times New Roman" w:cs="Times New Roman"/>
          <w:sz w:val="28"/>
        </w:rPr>
        <w:t>няя структура, в ней отражается соотношение частей выступления по их цели, стилистическим особенностям, по объёму, сочетанию рациональных и эмоци</w:t>
      </w:r>
      <w:r w:rsidRPr="009D2076">
        <w:rPr>
          <w:rFonts w:ascii="Times New Roman" w:hAnsi="Times New Roman" w:cs="Times New Roman"/>
          <w:sz w:val="28"/>
        </w:rPr>
        <w:t>о</w:t>
      </w:r>
      <w:r w:rsidRPr="009D2076">
        <w:rPr>
          <w:rFonts w:ascii="Times New Roman" w:hAnsi="Times New Roman" w:cs="Times New Roman"/>
          <w:sz w:val="28"/>
        </w:rPr>
        <w:t xml:space="preserve">нальных моментов, как правило, элементами композиции доклада являются: </w:t>
      </w:r>
      <w:r w:rsidRPr="009D2076">
        <w:rPr>
          <w:rFonts w:ascii="Times New Roman" w:hAnsi="Times New Roman" w:cs="Times New Roman"/>
          <w:sz w:val="28"/>
        </w:rPr>
        <w:lastRenderedPageBreak/>
        <w:t>вступление, определение предмета выступления, изложение (опровержение), з</w:t>
      </w:r>
      <w:r w:rsidRPr="009D2076">
        <w:rPr>
          <w:rFonts w:ascii="Times New Roman" w:hAnsi="Times New Roman" w:cs="Times New Roman"/>
          <w:sz w:val="28"/>
        </w:rPr>
        <w:t>а</w:t>
      </w:r>
      <w:r w:rsidRPr="009D2076">
        <w:rPr>
          <w:rFonts w:ascii="Times New Roman" w:hAnsi="Times New Roman" w:cs="Times New Roman"/>
          <w:sz w:val="28"/>
        </w:rPr>
        <w:t>ключение.</w:t>
      </w:r>
    </w:p>
    <w:p w:rsidR="00D90636" w:rsidRPr="009D2076" w:rsidRDefault="00D90636" w:rsidP="00D9063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Выступление состоит из следующих частей:</w:t>
      </w:r>
    </w:p>
    <w:p w:rsidR="00D90636" w:rsidRPr="009D2076" w:rsidRDefault="00D90636" w:rsidP="00D9063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Вступление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   помогает обеспечить успех выступления по любой тематике. Вступление должно содержать:</w:t>
      </w:r>
    </w:p>
    <w:p w:rsidR="00D90636" w:rsidRPr="009D2076" w:rsidRDefault="00D90636" w:rsidP="00D90636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- название  доклада; </w:t>
      </w:r>
    </w:p>
    <w:p w:rsidR="00D90636" w:rsidRPr="009D2076" w:rsidRDefault="00D90636" w:rsidP="00D90636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- сообщение основной идеи;</w:t>
      </w:r>
    </w:p>
    <w:p w:rsidR="00D90636" w:rsidRPr="009D2076" w:rsidRDefault="00D90636" w:rsidP="00D90636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- современную оценку предмета  изложения;</w:t>
      </w:r>
    </w:p>
    <w:p w:rsidR="00D90636" w:rsidRPr="009D2076" w:rsidRDefault="00D90636" w:rsidP="00D90636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 xml:space="preserve">- краткое перечисление рассматриваемых вопросов;   </w:t>
      </w:r>
    </w:p>
    <w:p w:rsidR="00D90636" w:rsidRPr="009D2076" w:rsidRDefault="00D90636" w:rsidP="00D90636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 xml:space="preserve">- интересную для слушателей форму изложения; </w:t>
      </w:r>
    </w:p>
    <w:p w:rsidR="00D90636" w:rsidRPr="009D2076" w:rsidRDefault="00D90636" w:rsidP="00D90636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- акцентирование оригинальности  подхода. </w:t>
      </w: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 часть, 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части: представить достаточно данных для того, чтобы слушатели заинтересовались темой и захотели ознак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 xml:space="preserve">миться с материалами. </w:t>
      </w:r>
    </w:p>
    <w:p w:rsidR="00D90636" w:rsidRPr="009D2076" w:rsidRDefault="00D90636" w:rsidP="00D90636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  <w:r w:rsidRPr="009D2076">
        <w:rPr>
          <w:rFonts w:ascii="Times New Roman" w:hAnsi="Times New Roman" w:cs="Times New Roman"/>
          <w:sz w:val="28"/>
          <w:szCs w:val="28"/>
        </w:rPr>
        <w:t>- это чёткое обобщение и краткие выводы по излагаемой теме.</w:t>
      </w:r>
    </w:p>
    <w:p w:rsidR="00D90636" w:rsidRPr="009D2076" w:rsidRDefault="00D90636" w:rsidP="00D90636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Реферат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аналитический обзор или развёрнутая рецензия, в которой обосновывается актуальность исследуемой темы, кратко излагаются и анализ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руются содержательные и формальные позиции изучаемых текстов, формул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руются обобщения и выводы.</w:t>
      </w:r>
    </w:p>
    <w:p w:rsidR="00D90636" w:rsidRPr="009D2076" w:rsidRDefault="00D90636" w:rsidP="00D90636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0636" w:rsidRPr="009D2076" w:rsidRDefault="00D90636" w:rsidP="00D90636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Алгоритм подготовки реферата:</w:t>
      </w:r>
    </w:p>
    <w:p w:rsidR="00D90636" w:rsidRPr="009D2076" w:rsidRDefault="00D90636" w:rsidP="00D90636">
      <w:pPr>
        <w:numPr>
          <w:ilvl w:val="0"/>
          <w:numId w:val="11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Продумайте тему работы, определите содержание, составьте предварител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ный план.</w:t>
      </w:r>
    </w:p>
    <w:p w:rsidR="00D90636" w:rsidRPr="009D2076" w:rsidRDefault="00D90636" w:rsidP="00D90636">
      <w:pPr>
        <w:numPr>
          <w:ilvl w:val="0"/>
          <w:numId w:val="11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Составьте список литературы, изучая её, фиксируйте  материалы, которые планируете включить в текст работы, распределяя их по разделам составленного Вами плана работы.</w:t>
      </w:r>
    </w:p>
    <w:p w:rsidR="00D90636" w:rsidRPr="009D2076" w:rsidRDefault="00D90636" w:rsidP="00D9063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Делайте сноски к используемым материалам.</w:t>
      </w:r>
    </w:p>
    <w:p w:rsidR="00D90636" w:rsidRPr="009D2076" w:rsidRDefault="00D90636" w:rsidP="00D90636">
      <w:pPr>
        <w:numPr>
          <w:ilvl w:val="0"/>
          <w:numId w:val="11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Во введении к работе раскройте актуальность темы, предмет и объект изуч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ния, укажите цель и задачи работы, методы изучения темы.</w:t>
      </w:r>
    </w:p>
    <w:p w:rsidR="00D90636" w:rsidRPr="009D2076" w:rsidRDefault="00D90636" w:rsidP="00D90636">
      <w:pPr>
        <w:numPr>
          <w:ilvl w:val="0"/>
          <w:numId w:val="11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Последовательно раскройте все предусмотренные планом вопросы, обосн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вывайте, разъясняйте основные положения, подкрепляйте их конкретными пр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мерами и фактами.</w:t>
      </w:r>
    </w:p>
    <w:p w:rsidR="00D90636" w:rsidRPr="009D2076" w:rsidRDefault="00D90636" w:rsidP="00D90636">
      <w:pPr>
        <w:numPr>
          <w:ilvl w:val="0"/>
          <w:numId w:val="11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Проявляйте своё личное отношение, отразите в работе свои собственные мысли.</w:t>
      </w:r>
    </w:p>
    <w:p w:rsidR="00D90636" w:rsidRPr="009D2076" w:rsidRDefault="00D90636" w:rsidP="00D9063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В заключительной части работы сделайте выводы.</w:t>
      </w:r>
    </w:p>
    <w:p w:rsidR="00D90636" w:rsidRPr="009D2076" w:rsidRDefault="00D90636" w:rsidP="00D90636">
      <w:pPr>
        <w:numPr>
          <w:ilvl w:val="0"/>
          <w:numId w:val="11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Перечитайте работу и зафиксируйте замеченные недостатки, исправьте их.</w:t>
      </w:r>
    </w:p>
    <w:p w:rsidR="00D90636" w:rsidRPr="009D2076" w:rsidRDefault="00D90636" w:rsidP="00D90636">
      <w:pPr>
        <w:pStyle w:val="6"/>
        <w:spacing w:before="0" w:line="360" w:lineRule="auto"/>
        <w:jc w:val="both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                Структура и оформление разделов реферата:</w:t>
      </w: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Титульный лист.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</w:p>
    <w:p w:rsidR="00D90636" w:rsidRPr="009D2076" w:rsidRDefault="00D90636" w:rsidP="00D906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Является первой страницей реферата и заполняется по строго определе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ным правилам. В верхнем поле указывается  полное наименование учебного з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ведения. В среднем поле указывается название реферата, которое приводится без слова " тема " и в кавычки не заключается. Ближе к  правому краю титульн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го листа, указываются фамилия, инициалы студента, написавшего реферат, а также его курс и группа. Немного ниже указываются название кафедры, фам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лия и инициалы преподавателя - руководителя работы. В нижнем поле указыв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ются место, год написания реферата.</w:t>
      </w: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Оглавление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0636" w:rsidRPr="009D2076" w:rsidRDefault="00D90636" w:rsidP="00D906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Представляется на отдельном листе и содержит перечисление структуры работы с указанием страницы, с которой начинается каждый раздел. Все заг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ловки начинаются с прописной буквы без точки  на конце. После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нее слово каждого  заголовка соединяют отточием ( ……………)  с соответствующим ему номером страницы в правом столбце оглавления.</w:t>
      </w: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Заголовки одинаковых ступеней рубрикации необходимо располагать друг под другом.</w:t>
      </w: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</w:t>
      </w: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Введение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</w:p>
    <w:p w:rsidR="00D90636" w:rsidRPr="009D2076" w:rsidRDefault="00D90636" w:rsidP="00D906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В данном разделе обосновывается актуальность выбранной темы, цель и содержание реферата, указывается объект,  предмет  изучения, приводится х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lastRenderedPageBreak/>
        <w:t>рактеристика источников для написания работы и краткий обзор имеющейся по данной теме литературы. Актуальность предполагает оценку своевременности и социальной значимости выбранной темы, обзор литературы по теме отражает знакомство автора реферата с имеющимися источниками, умение их системат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зировать, критически рассматривать, выделять существенное, определять гла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ное.</w:t>
      </w: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Основная  часть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90636" w:rsidRPr="009D2076" w:rsidRDefault="00D90636" w:rsidP="00D906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Содержание глав этой части должно точно соответствовать теме работы и полностью её раскрывать. Главы должны показать умение исследователя кратко, логично и аргументировано излагать материал, обобщать его, анализировать, д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лать логические выводы.</w:t>
      </w: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Заключение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</w:p>
    <w:p w:rsidR="00D90636" w:rsidRPr="009D2076" w:rsidRDefault="00D90636" w:rsidP="00D906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Предполагает последовательное, логически стройное изложение обобще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ных выводов по рассматриваемой теме.</w:t>
      </w: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Библиографический список использованной литературы</w:t>
      </w: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 xml:space="preserve"> составляет одну из частей работы, позволяет судить о степени фундаментальн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сти данного реферата.  Литература в списке указывается в алфавитном порядке (более распространенный вариант - фамилии авторов в алфавитном порядке).</w:t>
      </w: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К оформлению библиографического раздела предъявляются строгие требования.</w:t>
      </w:r>
    </w:p>
    <w:p w:rsidR="00D90636" w:rsidRPr="009D2076" w:rsidRDefault="00D90636" w:rsidP="00D90636">
      <w:pPr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В </w:t>
      </w:r>
      <w:r w:rsidRPr="009D2076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приложении</w:t>
      </w:r>
      <w:r w:rsidRPr="009D2076">
        <w:rPr>
          <w:rFonts w:ascii="Times New Roman" w:hAnsi="Times New Roman" w:cs="Times New Roman"/>
          <w:sz w:val="28"/>
          <w:szCs w:val="28"/>
        </w:rPr>
        <w:t xml:space="preserve"> помещают вспомогательные или дополнительные материалы, которые загромождают текст основной части работы (таблицы, карты, графики, неопубликованные документы, переписка и т.д.). Каждое приложение должно начинаться с нового листа с указанием в правом верхнем углу слова " Прилож</w:t>
      </w:r>
      <w:r w:rsidRPr="009D2076">
        <w:rPr>
          <w:rFonts w:ascii="Times New Roman" w:hAnsi="Times New Roman" w:cs="Times New Roman"/>
          <w:sz w:val="28"/>
          <w:szCs w:val="28"/>
        </w:rPr>
        <w:t>е</w:t>
      </w:r>
      <w:r w:rsidRPr="009D2076">
        <w:rPr>
          <w:rFonts w:ascii="Times New Roman" w:hAnsi="Times New Roman" w:cs="Times New Roman"/>
          <w:sz w:val="28"/>
          <w:szCs w:val="28"/>
        </w:rPr>
        <w:t>ние" и иметь тематический заголовок. При наличии в работе более одного пр</w:t>
      </w:r>
      <w:r w:rsidRPr="009D2076">
        <w:rPr>
          <w:rFonts w:ascii="Times New Roman" w:hAnsi="Times New Roman" w:cs="Times New Roman"/>
          <w:sz w:val="28"/>
          <w:szCs w:val="28"/>
        </w:rPr>
        <w:t>и</w:t>
      </w:r>
      <w:r w:rsidRPr="009D2076">
        <w:rPr>
          <w:rFonts w:ascii="Times New Roman" w:hAnsi="Times New Roman" w:cs="Times New Roman"/>
          <w:sz w:val="28"/>
          <w:szCs w:val="28"/>
        </w:rPr>
        <w:t>ложения они нумеруются арабскими цифрами (без знака  «№»), например, «Приложение 1». 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</w:t>
      </w:r>
      <w:r w:rsidRPr="009D2076">
        <w:rPr>
          <w:rFonts w:ascii="Times New Roman" w:hAnsi="Times New Roman" w:cs="Times New Roman"/>
          <w:sz w:val="28"/>
          <w:szCs w:val="28"/>
        </w:rPr>
        <w:t>т</w:t>
      </w:r>
      <w:r w:rsidRPr="009D2076">
        <w:rPr>
          <w:rFonts w:ascii="Times New Roman" w:hAnsi="Times New Roman" w:cs="Times New Roman"/>
          <w:sz w:val="28"/>
          <w:szCs w:val="28"/>
        </w:rPr>
        <w:lastRenderedPageBreak/>
        <w:t>ребляются со словом " смотри "  оно обычно сокращается и заключается вместе с шифром в круглые скобки: (см. прил. 1).  </w:t>
      </w: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2076">
        <w:rPr>
          <w:rFonts w:ascii="Times New Roman" w:hAnsi="Times New Roman" w:cs="Times New Roman"/>
          <w:b/>
          <w:sz w:val="28"/>
          <w:szCs w:val="28"/>
        </w:rPr>
        <w:t xml:space="preserve">                            Критерии оценки реферата</w:t>
      </w:r>
      <w:r w:rsidRPr="009D2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содержательность, логичность, аргументированность изложения материала и обобщение выводов;</w:t>
      </w: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анализировать различные источники, извлекать из них исчерпывающую информацию, систематизировать и обобщать материалы;</w:t>
      </w: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выявлять несовпадения в различных позициях, суждениях по проблеме реферата, давать им критическую оценку;</w:t>
      </w:r>
    </w:p>
    <w:p w:rsidR="00D90636" w:rsidRPr="009D2076" w:rsidRDefault="00D90636" w:rsidP="00D9063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присутствие личностной позиции автора, самостоятельность, оригинальность, обоснованность его суждений;</w:t>
      </w: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ясно выражать свои мысли в письменной форме, яркость, образность выражений, индивидуальность стиля реферата;</w:t>
      </w: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требований, предъявляемых к оформлению реферата;</w:t>
      </w: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наличие и качество приложений  к реферату. </w:t>
      </w:r>
    </w:p>
    <w:p w:rsidR="00D90636" w:rsidRPr="009D2076" w:rsidRDefault="00D90636" w:rsidP="00D9063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                          </w:t>
      </w:r>
      <w:r w:rsidRPr="009D20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сдачи и защиты рефератов.     </w:t>
      </w:r>
    </w:p>
    <w:p w:rsidR="00D90636" w:rsidRPr="009D2076" w:rsidRDefault="00D90636" w:rsidP="00D90636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1. Реферат  сдаётся  на  проверку  преподавателю за 1-2  недели  до    зачётного  занятия, педагог знакомит студента с замечаниями, рекомендациями по их ли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видации.</w:t>
      </w:r>
    </w:p>
    <w:p w:rsidR="00D90636" w:rsidRPr="009D2076" w:rsidRDefault="00D90636" w:rsidP="00D90636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2.  Защита реферата студентом предусматривает: </w:t>
      </w: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 xml:space="preserve">- выступление по теме реферата не более 5-7 минут; </w:t>
      </w:r>
    </w:p>
    <w:p w:rsidR="00D90636" w:rsidRPr="009D2076" w:rsidRDefault="00D90636" w:rsidP="00D906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- ответы на вопросы оппонентов.</w:t>
      </w:r>
    </w:p>
    <w:p w:rsidR="00D90636" w:rsidRPr="009D2076" w:rsidRDefault="00D90636" w:rsidP="00D90636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 xml:space="preserve">На  защите </w:t>
      </w:r>
      <w:r w:rsidRPr="009D2076">
        <w:rPr>
          <w:rFonts w:ascii="Times New Roman" w:eastAsia="Times New Roman" w:hAnsi="Times New Roman" w:cs="Times New Roman"/>
          <w:iCs/>
          <w:sz w:val="28"/>
          <w:szCs w:val="28"/>
        </w:rPr>
        <w:t>запрещено</w:t>
      </w:r>
      <w:r w:rsidRPr="009D20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чтение текста реферата.</w:t>
      </w:r>
    </w:p>
    <w:p w:rsidR="00D90636" w:rsidRPr="009D2076" w:rsidRDefault="00D90636" w:rsidP="00D90636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 xml:space="preserve">3. Общая оценка за реферат выставляется с учётом критериев оценки работы, например оценки автореферата, оформления работы,  логичности и чёткости в изложении материала, умения вести дискуссию, ответов на вопросы оппонентов, соблюдения регламента выступления и т.д. </w:t>
      </w:r>
    </w:p>
    <w:p w:rsidR="00D90636" w:rsidRPr="009D2076" w:rsidRDefault="00D90636" w:rsidP="00D90636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b/>
          <w:sz w:val="28"/>
          <w:szCs w:val="28"/>
        </w:rPr>
        <w:t xml:space="preserve">   Примерный  перечень тем рефератов:</w:t>
      </w:r>
    </w:p>
    <w:p w:rsidR="00A43733" w:rsidRPr="00A228D7" w:rsidRDefault="00D90636" w:rsidP="00A228D7">
      <w:pPr>
        <w:pStyle w:val="ac"/>
        <w:numPr>
          <w:ilvl w:val="0"/>
          <w:numId w:val="13"/>
        </w:numPr>
        <w:tabs>
          <w:tab w:val="left" w:pos="27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228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43733" w:rsidRPr="00A228D7">
        <w:rPr>
          <w:rFonts w:ascii="Times New Roman" w:hAnsi="Times New Roman" w:cs="Times New Roman"/>
          <w:bCs/>
          <w:sz w:val="28"/>
          <w:szCs w:val="28"/>
        </w:rPr>
        <w:t>Принципы нормирования метрологических характеристик и классы то</w:t>
      </w:r>
      <w:r w:rsidR="00A43733" w:rsidRPr="00A228D7">
        <w:rPr>
          <w:rFonts w:ascii="Times New Roman" w:hAnsi="Times New Roman" w:cs="Times New Roman"/>
          <w:bCs/>
          <w:sz w:val="28"/>
          <w:szCs w:val="28"/>
        </w:rPr>
        <w:t>ч</w:t>
      </w:r>
      <w:r w:rsidR="00A43733" w:rsidRPr="00A228D7">
        <w:rPr>
          <w:rFonts w:ascii="Times New Roman" w:hAnsi="Times New Roman" w:cs="Times New Roman"/>
          <w:bCs/>
          <w:sz w:val="28"/>
          <w:szCs w:val="28"/>
        </w:rPr>
        <w:t>ности средств измерений</w:t>
      </w:r>
    </w:p>
    <w:p w:rsidR="00D90636" w:rsidRPr="00A228D7" w:rsidRDefault="00A43733" w:rsidP="00A228D7">
      <w:pPr>
        <w:pStyle w:val="ac"/>
        <w:numPr>
          <w:ilvl w:val="0"/>
          <w:numId w:val="13"/>
        </w:numPr>
        <w:shd w:val="clear" w:color="auto" w:fill="FFFFFF"/>
        <w:spacing w:after="0"/>
        <w:ind w:right="14"/>
        <w:rPr>
          <w:rFonts w:ascii="Times New Roman" w:hAnsi="Times New Roman" w:cs="Times New Roman"/>
          <w:sz w:val="28"/>
          <w:szCs w:val="28"/>
        </w:rPr>
      </w:pPr>
      <w:r w:rsidRPr="00A228D7">
        <w:rPr>
          <w:rFonts w:ascii="Times New Roman" w:hAnsi="Times New Roman" w:cs="Times New Roman"/>
          <w:sz w:val="28"/>
          <w:szCs w:val="28"/>
        </w:rPr>
        <w:t>Направления работ  экологической сертификации</w:t>
      </w:r>
    </w:p>
    <w:p w:rsidR="00D90636" w:rsidRPr="00A228D7" w:rsidRDefault="00D90636" w:rsidP="00A228D7">
      <w:pPr>
        <w:numPr>
          <w:ilvl w:val="0"/>
          <w:numId w:val="13"/>
        </w:numPr>
        <w:shd w:val="clear" w:color="auto" w:fill="FFFFFF"/>
        <w:spacing w:after="0"/>
        <w:ind w:right="14"/>
        <w:contextualSpacing/>
        <w:rPr>
          <w:rFonts w:ascii="Times New Roman" w:hAnsi="Times New Roman" w:cs="Times New Roman"/>
          <w:sz w:val="28"/>
          <w:szCs w:val="28"/>
        </w:rPr>
      </w:pPr>
      <w:r w:rsidRPr="00A228D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43733" w:rsidRPr="00A228D7">
        <w:rPr>
          <w:rFonts w:ascii="Times New Roman" w:hAnsi="Times New Roman" w:cs="Times New Roman"/>
          <w:color w:val="000000"/>
          <w:spacing w:val="-16"/>
          <w:sz w:val="28"/>
          <w:szCs w:val="28"/>
        </w:rPr>
        <w:t>Направления развития систем оценки и подтверждения соответствия в мире</w:t>
      </w:r>
      <w:r w:rsidRPr="00A228D7">
        <w:rPr>
          <w:rFonts w:ascii="Times New Roman" w:hAnsi="Times New Roman" w:cs="Times New Roman"/>
          <w:sz w:val="28"/>
          <w:szCs w:val="28"/>
        </w:rPr>
        <w:t>.</w:t>
      </w:r>
    </w:p>
    <w:p w:rsidR="0078012F" w:rsidRPr="00A228D7" w:rsidRDefault="0078012F" w:rsidP="00A228D7">
      <w:pPr>
        <w:pStyle w:val="ac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Взаимосвязь метрологии, стандартизации и сертификации и их роль в п</w:t>
      </w:r>
      <w:r w:rsidRPr="00A228D7">
        <w:rPr>
          <w:rFonts w:ascii="Times New Roman" w:eastAsia="Calibri" w:hAnsi="Times New Roman" w:cs="Times New Roman"/>
          <w:sz w:val="28"/>
          <w:szCs w:val="28"/>
        </w:rPr>
        <w:t>о</w:t>
      </w:r>
      <w:r w:rsidRPr="00A228D7">
        <w:rPr>
          <w:rFonts w:ascii="Times New Roman" w:eastAsia="Calibri" w:hAnsi="Times New Roman" w:cs="Times New Roman"/>
          <w:sz w:val="28"/>
          <w:szCs w:val="28"/>
        </w:rPr>
        <w:t>вышении качества, безопасности и конкурентоспособности продукции (у</w:t>
      </w:r>
      <w:r w:rsidRPr="00A228D7">
        <w:rPr>
          <w:rFonts w:ascii="Times New Roman" w:eastAsia="Calibri" w:hAnsi="Times New Roman" w:cs="Times New Roman"/>
          <w:sz w:val="28"/>
          <w:szCs w:val="28"/>
        </w:rPr>
        <w:t>с</w:t>
      </w:r>
      <w:r w:rsidRPr="00A228D7">
        <w:rPr>
          <w:rFonts w:ascii="Times New Roman" w:eastAsia="Calibri" w:hAnsi="Times New Roman" w:cs="Times New Roman"/>
          <w:sz w:val="28"/>
          <w:szCs w:val="28"/>
        </w:rPr>
        <w:t>луг), укрепление международных, региональных и национальных связей и их значение в развитии науки, техники и технологии.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Основные понятия, связанные со средствами измерения, классификация средств измерения.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Основные источники погрешностей: несовершенство средств измерения: отклонения условий измерения от номинальных; несовершенство метода измерения.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Основные понятия, используемые в Законе РФ "Об обеспечении единства измерений": метрологическая служба, метрологический контроль и надзор, поверка и калибровка средств измерений, сертификат об утверждении типа средств измерений, сертификат о калибровке, лицензия на изготовление средств измерений. Задачи и структура Метрологической службы.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Задачи, сфера деятельности и правовые основы Государственного метр</w:t>
      </w:r>
      <w:r w:rsidRPr="00A228D7">
        <w:rPr>
          <w:rFonts w:ascii="Times New Roman" w:eastAsia="Calibri" w:hAnsi="Times New Roman" w:cs="Times New Roman"/>
          <w:sz w:val="28"/>
          <w:szCs w:val="28"/>
        </w:rPr>
        <w:t>о</w:t>
      </w:r>
      <w:r w:rsidRPr="00A228D7">
        <w:rPr>
          <w:rFonts w:ascii="Times New Roman" w:eastAsia="Calibri" w:hAnsi="Times New Roman" w:cs="Times New Roman"/>
          <w:sz w:val="28"/>
          <w:szCs w:val="28"/>
        </w:rPr>
        <w:t xml:space="preserve">логического контроля и надзора. 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Важнейшие законодательные акты и нормативные документы РФ по ме</w:t>
      </w:r>
      <w:r w:rsidRPr="00A228D7">
        <w:rPr>
          <w:rFonts w:ascii="Times New Roman" w:eastAsia="Calibri" w:hAnsi="Times New Roman" w:cs="Times New Roman"/>
          <w:sz w:val="28"/>
          <w:szCs w:val="28"/>
        </w:rPr>
        <w:t>т</w:t>
      </w:r>
      <w:r w:rsidRPr="00A228D7">
        <w:rPr>
          <w:rFonts w:ascii="Times New Roman" w:eastAsia="Calibri" w:hAnsi="Times New Roman" w:cs="Times New Roman"/>
          <w:sz w:val="28"/>
          <w:szCs w:val="28"/>
        </w:rPr>
        <w:t>рологии и метрологическому обеспечению.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Международное сотрудничество в области метрологии.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Основные термины, применяемые в метрологии.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Классификация измерений.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Основные характеристики измерений.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Классификация средств измерений.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Содержание и применение технических регламентов.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Государственный контроль (надзор) за соблюдением требований технич</w:t>
      </w:r>
      <w:r w:rsidRPr="00A228D7">
        <w:rPr>
          <w:rFonts w:ascii="Times New Roman" w:eastAsia="Calibri" w:hAnsi="Times New Roman" w:cs="Times New Roman"/>
          <w:sz w:val="28"/>
          <w:szCs w:val="28"/>
        </w:rPr>
        <w:t>е</w:t>
      </w:r>
      <w:r w:rsidRPr="00A228D7">
        <w:rPr>
          <w:rFonts w:ascii="Times New Roman" w:eastAsia="Calibri" w:hAnsi="Times New Roman" w:cs="Times New Roman"/>
          <w:sz w:val="28"/>
          <w:szCs w:val="28"/>
        </w:rPr>
        <w:t>ских регламентов.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 xml:space="preserve">История развития стандартизации и пути ее развития в России. Основные направления формирования стандартизации как научного направления. 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Роль стандартизации в повышении качества, безопасности и конкурент</w:t>
      </w:r>
      <w:r w:rsidRPr="00A228D7">
        <w:rPr>
          <w:rFonts w:ascii="Times New Roman" w:eastAsia="Calibri" w:hAnsi="Times New Roman" w:cs="Times New Roman"/>
          <w:sz w:val="28"/>
          <w:szCs w:val="28"/>
        </w:rPr>
        <w:t>о</w:t>
      </w:r>
      <w:r w:rsidRPr="00A228D7">
        <w:rPr>
          <w:rFonts w:ascii="Times New Roman" w:eastAsia="Calibri" w:hAnsi="Times New Roman" w:cs="Times New Roman"/>
          <w:sz w:val="28"/>
          <w:szCs w:val="28"/>
        </w:rPr>
        <w:t>способности продукции, становлении научно-технического и экономич</w:t>
      </w:r>
      <w:r w:rsidRPr="00A228D7">
        <w:rPr>
          <w:rFonts w:ascii="Times New Roman" w:eastAsia="Calibri" w:hAnsi="Times New Roman" w:cs="Times New Roman"/>
          <w:sz w:val="28"/>
          <w:szCs w:val="28"/>
        </w:rPr>
        <w:t>е</w:t>
      </w:r>
      <w:r w:rsidRPr="00A228D7">
        <w:rPr>
          <w:rFonts w:ascii="Times New Roman" w:eastAsia="Calibri" w:hAnsi="Times New Roman" w:cs="Times New Roman"/>
          <w:sz w:val="28"/>
          <w:szCs w:val="28"/>
        </w:rPr>
        <w:t>ского сотрудничества и развития торговых связей.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Основные положения национальной системы стандартизации..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Государственные органы и службы стандартизации, их задачи и направл</w:t>
      </w:r>
      <w:r w:rsidRPr="00A228D7">
        <w:rPr>
          <w:rFonts w:ascii="Times New Roman" w:eastAsia="Calibri" w:hAnsi="Times New Roman" w:cs="Times New Roman"/>
          <w:sz w:val="28"/>
          <w:szCs w:val="28"/>
        </w:rPr>
        <w:t>е</w:t>
      </w:r>
      <w:r w:rsidRPr="00A228D7">
        <w:rPr>
          <w:rFonts w:ascii="Times New Roman" w:eastAsia="Calibri" w:hAnsi="Times New Roman" w:cs="Times New Roman"/>
          <w:sz w:val="28"/>
          <w:szCs w:val="28"/>
        </w:rPr>
        <w:t xml:space="preserve">ния работы. 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Международная организация по стандартизации (ИСО) и Международная электротехническая комиссия (МЭК), состав, структура и методология деятельности. Статус международных стандартов, порядок и формы их применения.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lastRenderedPageBreak/>
        <w:t>Международное сотрудничество в области стандартизации.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Межгосударственный совет по стандартизации, метрологии и сертифик</w:t>
      </w:r>
      <w:r w:rsidRPr="00A228D7">
        <w:rPr>
          <w:rFonts w:ascii="Times New Roman" w:eastAsia="Calibri" w:hAnsi="Times New Roman" w:cs="Times New Roman"/>
          <w:sz w:val="28"/>
          <w:szCs w:val="28"/>
        </w:rPr>
        <w:t>а</w:t>
      </w:r>
      <w:r w:rsidRPr="00A228D7">
        <w:rPr>
          <w:rFonts w:ascii="Times New Roman" w:eastAsia="Calibri" w:hAnsi="Times New Roman" w:cs="Times New Roman"/>
          <w:sz w:val="28"/>
          <w:szCs w:val="28"/>
        </w:rPr>
        <w:t>ции (МГС).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Знак соответствия национальным стандартам Российской Федерации: из</w:t>
      </w:r>
      <w:r w:rsidRPr="00A228D7">
        <w:rPr>
          <w:rFonts w:ascii="Times New Roman" w:eastAsia="Calibri" w:hAnsi="Times New Roman" w:cs="Times New Roman"/>
          <w:sz w:val="28"/>
          <w:szCs w:val="28"/>
        </w:rPr>
        <w:t>о</w:t>
      </w:r>
      <w:r w:rsidRPr="00A228D7">
        <w:rPr>
          <w:rFonts w:ascii="Times New Roman" w:eastAsia="Calibri" w:hAnsi="Times New Roman" w:cs="Times New Roman"/>
          <w:sz w:val="28"/>
          <w:szCs w:val="28"/>
        </w:rPr>
        <w:t>бражение и порядок применения.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Организация работ по стандартизации.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Документы в области стандартизации и требования к ним.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 xml:space="preserve">Общероссийский классификатор стандартов. 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Концепция развития национальной системы стандартизации.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Национальные стандарты, общероссийские классификаторы технико-экономической и социальной информации.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Методы стандартизации.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Органы и службы стандартизации в Российской Федерации.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Схема сертификации по классификации ИСО. Системы сертификации о</w:t>
      </w:r>
      <w:r w:rsidRPr="00A228D7">
        <w:rPr>
          <w:rFonts w:ascii="Times New Roman" w:eastAsia="Calibri" w:hAnsi="Times New Roman" w:cs="Times New Roman"/>
          <w:sz w:val="28"/>
          <w:szCs w:val="28"/>
        </w:rPr>
        <w:t>д</w:t>
      </w:r>
      <w:r w:rsidRPr="00A228D7">
        <w:rPr>
          <w:rFonts w:ascii="Times New Roman" w:eastAsia="Calibri" w:hAnsi="Times New Roman" w:cs="Times New Roman"/>
          <w:sz w:val="28"/>
          <w:szCs w:val="28"/>
        </w:rPr>
        <w:t xml:space="preserve">нородной продукции, для которых применяются одни и те же конкретные стандарты, правила и одинаковые процедуры. 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Основные этапы проведения сертификации: заявка на сертификацию, оценка соответствия объекта сертификации установленным требованиям, анализ результатов оценки соответствия, решение на сертификацию, и</w:t>
      </w:r>
      <w:r w:rsidRPr="00A228D7">
        <w:rPr>
          <w:rFonts w:ascii="Times New Roman" w:eastAsia="Calibri" w:hAnsi="Times New Roman" w:cs="Times New Roman"/>
          <w:sz w:val="28"/>
          <w:szCs w:val="28"/>
        </w:rPr>
        <w:t>н</w:t>
      </w:r>
      <w:r w:rsidRPr="00A228D7">
        <w:rPr>
          <w:rFonts w:ascii="Times New Roman" w:eastAsia="Calibri" w:hAnsi="Times New Roman" w:cs="Times New Roman"/>
          <w:sz w:val="28"/>
          <w:szCs w:val="28"/>
        </w:rPr>
        <w:t>спекционный контроль за сертифицированным объектом.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Права и обязанности заявителя в области обязательного подтверждения соответствия.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Правила применения знака соответствия при обязательной сертификации продукции.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Система сертификации ГОСТ Р.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Правовые основы сертификации.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Основные понятия Федерального Закона «О техническом регулировании».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Организация обязательной сертификации.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Международное сотрудничество в области сертификации.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Органы по сертификации: основные функции и обязанности.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Документы, регулирующие сертификацию.</w:t>
      </w:r>
    </w:p>
    <w:p w:rsidR="0078012F" w:rsidRPr="00A228D7" w:rsidRDefault="0078012F" w:rsidP="00A228D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 xml:space="preserve">История развития сертификации. </w:t>
      </w:r>
    </w:p>
    <w:p w:rsidR="00D90636" w:rsidRPr="009D2076" w:rsidRDefault="00D90636" w:rsidP="0078012F">
      <w:pPr>
        <w:shd w:val="clear" w:color="auto" w:fill="FFFFFF"/>
        <w:spacing w:after="0" w:line="240" w:lineRule="auto"/>
        <w:ind w:left="360" w:right="10"/>
        <w:contextualSpacing/>
        <w:rPr>
          <w:rFonts w:ascii="Times New Roman" w:hAnsi="Times New Roman" w:cs="Times New Roman"/>
          <w:sz w:val="28"/>
          <w:szCs w:val="28"/>
        </w:rPr>
      </w:pPr>
    </w:p>
    <w:p w:rsidR="00D90636" w:rsidRPr="009D2076" w:rsidRDefault="00D90636" w:rsidP="00D90636">
      <w:pPr>
        <w:tabs>
          <w:tab w:val="num" w:pos="0"/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b/>
          <w:sz w:val="28"/>
          <w:szCs w:val="28"/>
        </w:rPr>
        <w:t>Перечень тем презентаций</w:t>
      </w:r>
    </w:p>
    <w:p w:rsidR="00D90636" w:rsidRPr="009D2076" w:rsidRDefault="00D90636" w:rsidP="003F3F36">
      <w:pPr>
        <w:pStyle w:val="ac"/>
        <w:shd w:val="clear" w:color="auto" w:fill="FFFFFF"/>
        <w:spacing w:after="0" w:line="360" w:lineRule="auto"/>
        <w:ind w:left="1440" w:right="14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1. </w:t>
      </w:r>
      <w:r w:rsidR="00A43733">
        <w:rPr>
          <w:rFonts w:ascii="Times New Roman" w:hAnsi="Times New Roman" w:cs="Times New Roman"/>
          <w:sz w:val="28"/>
          <w:szCs w:val="28"/>
        </w:rPr>
        <w:t>Испытания продукции</w:t>
      </w:r>
    </w:p>
    <w:p w:rsidR="00D90636" w:rsidRPr="009D2076" w:rsidRDefault="00D90636" w:rsidP="003F3F36">
      <w:pPr>
        <w:pStyle w:val="ac"/>
        <w:shd w:val="clear" w:color="auto" w:fill="FFFFFF"/>
        <w:spacing w:after="0" w:line="360" w:lineRule="auto"/>
        <w:ind w:left="1440" w:right="14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2. </w:t>
      </w:r>
      <w:r w:rsidR="00A43733">
        <w:rPr>
          <w:rFonts w:ascii="Times New Roman" w:hAnsi="Times New Roman" w:cs="Times New Roman"/>
          <w:sz w:val="28"/>
          <w:szCs w:val="28"/>
        </w:rPr>
        <w:t xml:space="preserve">Стандарты </w:t>
      </w:r>
      <w:r w:rsidR="00A43733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A43733">
        <w:rPr>
          <w:rFonts w:ascii="Times New Roman" w:hAnsi="Times New Roman" w:cs="Times New Roman"/>
          <w:sz w:val="28"/>
          <w:szCs w:val="28"/>
        </w:rPr>
        <w:t xml:space="preserve"> 9000</w:t>
      </w:r>
    </w:p>
    <w:p w:rsidR="00D90636" w:rsidRPr="009D2076" w:rsidRDefault="00D90636" w:rsidP="003F3F36">
      <w:pPr>
        <w:pStyle w:val="ac"/>
        <w:shd w:val="clear" w:color="auto" w:fill="FFFFFF"/>
        <w:spacing w:after="0" w:line="360" w:lineRule="auto"/>
        <w:ind w:left="1440" w:right="14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3. </w:t>
      </w:r>
      <w:r w:rsidR="00A43733">
        <w:rPr>
          <w:rFonts w:ascii="Times New Roman" w:hAnsi="Times New Roman" w:cs="Times New Roman"/>
          <w:sz w:val="28"/>
          <w:szCs w:val="28"/>
        </w:rPr>
        <w:t>Метрология</w:t>
      </w:r>
    </w:p>
    <w:p w:rsidR="00D90636" w:rsidRPr="009D2076" w:rsidRDefault="00D90636" w:rsidP="003F3F36">
      <w:pPr>
        <w:pStyle w:val="ac"/>
        <w:shd w:val="clear" w:color="auto" w:fill="FFFFFF"/>
        <w:spacing w:after="0" w:line="360" w:lineRule="auto"/>
        <w:ind w:left="1440" w:right="14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4. </w:t>
      </w:r>
      <w:r w:rsidR="00A43733">
        <w:rPr>
          <w:rFonts w:ascii="Times New Roman" w:hAnsi="Times New Roman" w:cs="Times New Roman"/>
          <w:sz w:val="28"/>
          <w:szCs w:val="28"/>
        </w:rPr>
        <w:t>Стандартизация</w:t>
      </w:r>
    </w:p>
    <w:p w:rsidR="00D90636" w:rsidRPr="009D2076" w:rsidRDefault="00D90636" w:rsidP="003F3F36">
      <w:pPr>
        <w:pStyle w:val="ac"/>
        <w:shd w:val="clear" w:color="auto" w:fill="FFFFFF"/>
        <w:spacing w:after="0" w:line="360" w:lineRule="auto"/>
        <w:ind w:left="1440" w:right="14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A43733">
        <w:rPr>
          <w:rFonts w:ascii="Times New Roman" w:hAnsi="Times New Roman" w:cs="Times New Roman"/>
          <w:sz w:val="28"/>
          <w:szCs w:val="28"/>
        </w:rPr>
        <w:t>Управление качеством</w:t>
      </w:r>
    </w:p>
    <w:p w:rsidR="00D90636" w:rsidRPr="00F32A6D" w:rsidRDefault="00D90636" w:rsidP="003F3F36">
      <w:pPr>
        <w:pStyle w:val="ac"/>
        <w:shd w:val="clear" w:color="auto" w:fill="FFFFFF"/>
        <w:spacing w:after="0" w:line="360" w:lineRule="auto"/>
        <w:ind w:left="1440" w:right="14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6</w:t>
      </w:r>
      <w:r w:rsidRPr="00F32A6D">
        <w:rPr>
          <w:rFonts w:ascii="Times New Roman" w:hAnsi="Times New Roman" w:cs="Times New Roman"/>
          <w:sz w:val="28"/>
          <w:szCs w:val="28"/>
        </w:rPr>
        <w:t xml:space="preserve">. </w:t>
      </w:r>
      <w:r w:rsidR="00F32A6D" w:rsidRPr="00F32A6D">
        <w:rPr>
          <w:rFonts w:ascii="Times New Roman" w:hAnsi="Times New Roman" w:cs="Times New Roman"/>
          <w:color w:val="000000"/>
          <w:spacing w:val="-16"/>
          <w:sz w:val="28"/>
          <w:szCs w:val="28"/>
        </w:rPr>
        <w:t>Направления развития систем оценки и подтверждения соответствия в мире</w:t>
      </w:r>
    </w:p>
    <w:p w:rsidR="00D90636" w:rsidRPr="009D2076" w:rsidRDefault="00D90636" w:rsidP="003F3F36">
      <w:pPr>
        <w:pStyle w:val="ac"/>
        <w:shd w:val="clear" w:color="auto" w:fill="FFFFFF"/>
        <w:spacing w:after="0" w:line="360" w:lineRule="auto"/>
        <w:ind w:left="1440" w:right="14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4"/>
          <w:szCs w:val="24"/>
        </w:rPr>
        <w:t>7</w:t>
      </w:r>
      <w:r w:rsidRPr="009D2076">
        <w:rPr>
          <w:rFonts w:ascii="Times New Roman" w:hAnsi="Times New Roman" w:cs="Times New Roman"/>
          <w:sz w:val="28"/>
          <w:szCs w:val="28"/>
        </w:rPr>
        <w:t xml:space="preserve">. </w:t>
      </w:r>
      <w:r w:rsidR="00A43733">
        <w:rPr>
          <w:rFonts w:ascii="Times New Roman" w:hAnsi="Times New Roman" w:cs="Times New Roman"/>
          <w:sz w:val="28"/>
          <w:szCs w:val="28"/>
        </w:rPr>
        <w:t>Закон РФ «О техническом регулировании»</w:t>
      </w:r>
    </w:p>
    <w:p w:rsidR="00D90636" w:rsidRPr="009D2076" w:rsidRDefault="00D90636" w:rsidP="003F3F36">
      <w:pPr>
        <w:pStyle w:val="ac"/>
        <w:shd w:val="clear" w:color="auto" w:fill="FFFFFF"/>
        <w:spacing w:after="0" w:line="360" w:lineRule="auto"/>
        <w:ind w:left="1440" w:right="14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8. </w:t>
      </w:r>
      <w:r w:rsidR="00A43733">
        <w:rPr>
          <w:rFonts w:ascii="Times New Roman" w:hAnsi="Times New Roman" w:cs="Times New Roman"/>
          <w:sz w:val="28"/>
          <w:szCs w:val="28"/>
        </w:rPr>
        <w:t>Стандартизация как инструмент обеспечения инновационной де</w:t>
      </w:r>
      <w:r w:rsidR="00A43733">
        <w:rPr>
          <w:rFonts w:ascii="Times New Roman" w:hAnsi="Times New Roman" w:cs="Times New Roman"/>
          <w:sz w:val="28"/>
          <w:szCs w:val="28"/>
        </w:rPr>
        <w:t>я</w:t>
      </w:r>
      <w:r w:rsidR="00A43733">
        <w:rPr>
          <w:rFonts w:ascii="Times New Roman" w:hAnsi="Times New Roman" w:cs="Times New Roman"/>
          <w:sz w:val="28"/>
          <w:szCs w:val="28"/>
        </w:rPr>
        <w:t>тельности</w:t>
      </w:r>
    </w:p>
    <w:p w:rsidR="00D90636" w:rsidRPr="009D2076" w:rsidRDefault="00D90636" w:rsidP="003F3F36">
      <w:pPr>
        <w:pStyle w:val="ac"/>
        <w:shd w:val="clear" w:color="auto" w:fill="FFFFFF"/>
        <w:spacing w:after="0" w:line="360" w:lineRule="auto"/>
        <w:ind w:left="1440" w:right="14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9. </w:t>
      </w:r>
      <w:r w:rsidR="00A43733">
        <w:rPr>
          <w:rFonts w:ascii="Times New Roman" w:hAnsi="Times New Roman" w:cs="Times New Roman"/>
          <w:sz w:val="28"/>
          <w:szCs w:val="28"/>
        </w:rPr>
        <w:t>Сертификация</w:t>
      </w:r>
    </w:p>
    <w:p w:rsidR="00D90636" w:rsidRPr="009D2076" w:rsidRDefault="00D90636" w:rsidP="003F3F36">
      <w:pPr>
        <w:pStyle w:val="ac"/>
        <w:shd w:val="clear" w:color="auto" w:fill="FFFFFF"/>
        <w:spacing w:after="0" w:line="360" w:lineRule="auto"/>
        <w:ind w:left="1440" w:right="14"/>
        <w:rPr>
          <w:rFonts w:ascii="Times New Roman" w:hAnsi="Times New Roman" w:cs="Times New Roman"/>
          <w:sz w:val="24"/>
          <w:szCs w:val="24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10. </w:t>
      </w:r>
      <w:r w:rsidR="00A43733">
        <w:rPr>
          <w:rFonts w:ascii="Times New Roman" w:hAnsi="Times New Roman" w:cs="Times New Roman"/>
          <w:sz w:val="28"/>
          <w:szCs w:val="28"/>
        </w:rPr>
        <w:t>Сертификат соответствия</w:t>
      </w:r>
    </w:p>
    <w:p w:rsidR="00D90636" w:rsidRPr="009D2076" w:rsidRDefault="00D90636" w:rsidP="00D90636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4"/>
          <w:szCs w:val="24"/>
        </w:rPr>
      </w:pPr>
    </w:p>
    <w:p w:rsidR="00D90636" w:rsidRPr="00142929" w:rsidRDefault="00D90636" w:rsidP="00142929">
      <w:pPr>
        <w:spacing w:before="100" w:beforeAutospacing="1" w:after="0" w:line="360" w:lineRule="auto"/>
        <w:ind w:left="1080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42929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="00142929" w:rsidRPr="001429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Индивидуальная самостоятельная работа в виде составления схем, таблиц</w:t>
      </w:r>
    </w:p>
    <w:p w:rsidR="00D90636" w:rsidRPr="009D2076" w:rsidRDefault="00D90636" w:rsidP="00142929">
      <w:pPr>
        <w:spacing w:before="100" w:beforeAutospacing="1" w:after="0" w:line="360" w:lineRule="auto"/>
        <w:ind w:firstLine="108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015CB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Схема</w:t>
      </w:r>
      <w:r w:rsidRPr="009D207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ru-RU"/>
        </w:rPr>
        <w:t>-это упрощенное  описание,  изложение  чего-либо в общих, главных чертах.</w:t>
      </w:r>
    </w:p>
    <w:p w:rsidR="00D90636" w:rsidRPr="009D2076" w:rsidRDefault="00D90636" w:rsidP="00D90636">
      <w:pPr>
        <w:rPr>
          <w:rFonts w:ascii="Times New Roman" w:hAnsi="Times New Roman" w:cs="Times New Roman"/>
          <w:b/>
          <w:sz w:val="28"/>
          <w:szCs w:val="28"/>
        </w:rPr>
      </w:pPr>
      <w:r w:rsidRPr="009D2076">
        <w:rPr>
          <w:rFonts w:ascii="Times New Roman" w:hAnsi="Times New Roman" w:cs="Times New Roman"/>
          <w:b/>
          <w:sz w:val="28"/>
          <w:szCs w:val="28"/>
        </w:rPr>
        <w:t>Алгоритм выполнения схемы</w:t>
      </w:r>
      <w:r w:rsidR="003015CB">
        <w:rPr>
          <w:rFonts w:ascii="Times New Roman" w:hAnsi="Times New Roman" w:cs="Times New Roman"/>
          <w:b/>
          <w:sz w:val="28"/>
          <w:szCs w:val="28"/>
        </w:rPr>
        <w:t>, таблицы</w:t>
      </w:r>
      <w:r w:rsidRPr="009D2076">
        <w:rPr>
          <w:rFonts w:ascii="Times New Roman" w:hAnsi="Times New Roman" w:cs="Times New Roman"/>
          <w:b/>
          <w:sz w:val="28"/>
          <w:szCs w:val="28"/>
        </w:rPr>
        <w:t>:</w:t>
      </w:r>
    </w:p>
    <w:p w:rsidR="00D90636" w:rsidRPr="009D2076" w:rsidRDefault="00D90636" w:rsidP="00D90636">
      <w:pPr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1.Подберите необходимый материал, раскрывающий содержание схемы</w:t>
      </w:r>
      <w:r w:rsidR="003015CB">
        <w:rPr>
          <w:rFonts w:ascii="Times New Roman" w:hAnsi="Times New Roman" w:cs="Times New Roman"/>
          <w:sz w:val="28"/>
          <w:szCs w:val="28"/>
        </w:rPr>
        <w:t xml:space="preserve"> (табл</w:t>
      </w:r>
      <w:r w:rsidR="003015CB">
        <w:rPr>
          <w:rFonts w:ascii="Times New Roman" w:hAnsi="Times New Roman" w:cs="Times New Roman"/>
          <w:sz w:val="28"/>
          <w:szCs w:val="28"/>
        </w:rPr>
        <w:t>и</w:t>
      </w:r>
      <w:r w:rsidR="003015CB">
        <w:rPr>
          <w:rFonts w:ascii="Times New Roman" w:hAnsi="Times New Roman" w:cs="Times New Roman"/>
          <w:sz w:val="28"/>
          <w:szCs w:val="28"/>
        </w:rPr>
        <w:t>цы).</w:t>
      </w:r>
    </w:p>
    <w:p w:rsidR="00D90636" w:rsidRPr="009D2076" w:rsidRDefault="00D90636" w:rsidP="00D90636">
      <w:pPr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2.Систематизируйте материал по темам схем</w:t>
      </w:r>
      <w:r w:rsidR="003015CB">
        <w:rPr>
          <w:rFonts w:ascii="Times New Roman" w:hAnsi="Times New Roman" w:cs="Times New Roman"/>
          <w:sz w:val="28"/>
          <w:szCs w:val="28"/>
        </w:rPr>
        <w:t xml:space="preserve"> (таблиц)</w:t>
      </w:r>
      <w:r w:rsidRPr="009D2076">
        <w:rPr>
          <w:rFonts w:ascii="Times New Roman" w:hAnsi="Times New Roman" w:cs="Times New Roman"/>
          <w:sz w:val="28"/>
          <w:szCs w:val="28"/>
        </w:rPr>
        <w:t>.</w:t>
      </w:r>
    </w:p>
    <w:p w:rsidR="00D90636" w:rsidRPr="009D2076" w:rsidRDefault="00D90636" w:rsidP="00D90636">
      <w:pPr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3.Выберите</w:t>
      </w:r>
      <w:r w:rsidRPr="009D2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076">
        <w:rPr>
          <w:rFonts w:ascii="Times New Roman" w:hAnsi="Times New Roman" w:cs="Times New Roman"/>
          <w:sz w:val="28"/>
          <w:szCs w:val="28"/>
        </w:rPr>
        <w:t>основные схемы</w:t>
      </w:r>
      <w:r w:rsidR="003015CB">
        <w:rPr>
          <w:rFonts w:ascii="Times New Roman" w:hAnsi="Times New Roman" w:cs="Times New Roman"/>
          <w:sz w:val="28"/>
          <w:szCs w:val="28"/>
        </w:rPr>
        <w:t xml:space="preserve"> (таблицы)</w:t>
      </w:r>
      <w:r w:rsidRPr="009D2076">
        <w:rPr>
          <w:rFonts w:ascii="Times New Roman" w:hAnsi="Times New Roman" w:cs="Times New Roman"/>
          <w:sz w:val="28"/>
          <w:szCs w:val="28"/>
        </w:rPr>
        <w:t>, которые должны раскрыть суть темы.</w:t>
      </w:r>
    </w:p>
    <w:p w:rsidR="00D90636" w:rsidRPr="009D2076" w:rsidRDefault="00D90636" w:rsidP="00D90636">
      <w:pPr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4. Выполнит</w:t>
      </w:r>
      <w:r w:rsidR="003015CB">
        <w:rPr>
          <w:rFonts w:ascii="Times New Roman" w:hAnsi="Times New Roman" w:cs="Times New Roman"/>
          <w:sz w:val="28"/>
          <w:szCs w:val="28"/>
        </w:rPr>
        <w:t xml:space="preserve">е схемы (таблицы) </w:t>
      </w:r>
      <w:r w:rsidRPr="009D2076">
        <w:rPr>
          <w:rFonts w:ascii="Times New Roman" w:hAnsi="Times New Roman" w:cs="Times New Roman"/>
          <w:sz w:val="28"/>
          <w:szCs w:val="28"/>
        </w:rPr>
        <w:t xml:space="preserve"> стараясь максимально раскрыть суть темы.</w:t>
      </w:r>
    </w:p>
    <w:p w:rsidR="003015CB" w:rsidRDefault="00D90636" w:rsidP="003F3F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5. Внимательно просмотрите схемы</w:t>
      </w:r>
      <w:r w:rsidR="003015CB">
        <w:rPr>
          <w:rFonts w:ascii="Times New Roman" w:hAnsi="Times New Roman" w:cs="Times New Roman"/>
          <w:sz w:val="28"/>
          <w:szCs w:val="28"/>
        </w:rPr>
        <w:t xml:space="preserve">( таблицы), </w:t>
      </w:r>
      <w:r w:rsidR="003015CB" w:rsidRPr="003015CB">
        <w:rPr>
          <w:rFonts w:ascii="Times New Roman" w:hAnsi="Times New Roman"/>
          <w:sz w:val="28"/>
          <w:szCs w:val="28"/>
        </w:rPr>
        <w:t xml:space="preserve"> </w:t>
      </w:r>
      <w:r w:rsidR="003015CB">
        <w:rPr>
          <w:rFonts w:ascii="Times New Roman" w:eastAsia="Calibri" w:hAnsi="Times New Roman" w:cs="Times New Roman"/>
          <w:sz w:val="28"/>
          <w:szCs w:val="28"/>
        </w:rPr>
        <w:t>исправьте ошибки, и по необх</w:t>
      </w:r>
      <w:r w:rsidR="003015CB">
        <w:rPr>
          <w:rFonts w:ascii="Times New Roman" w:eastAsia="Calibri" w:hAnsi="Times New Roman" w:cs="Times New Roman"/>
          <w:sz w:val="28"/>
          <w:szCs w:val="28"/>
        </w:rPr>
        <w:t>о</w:t>
      </w:r>
      <w:r w:rsidR="003015CB">
        <w:rPr>
          <w:rFonts w:ascii="Times New Roman" w:eastAsia="Calibri" w:hAnsi="Times New Roman" w:cs="Times New Roman"/>
          <w:sz w:val="28"/>
          <w:szCs w:val="28"/>
        </w:rPr>
        <w:t xml:space="preserve">димости дополните </w:t>
      </w:r>
      <w:r w:rsidR="003015CB">
        <w:rPr>
          <w:rFonts w:ascii="Times New Roman" w:hAnsi="Times New Roman"/>
          <w:sz w:val="28"/>
          <w:szCs w:val="28"/>
        </w:rPr>
        <w:t>схему (</w:t>
      </w:r>
      <w:r w:rsidR="003015CB">
        <w:rPr>
          <w:rFonts w:ascii="Times New Roman" w:eastAsia="Calibri" w:hAnsi="Times New Roman" w:cs="Times New Roman"/>
          <w:sz w:val="28"/>
          <w:szCs w:val="28"/>
        </w:rPr>
        <w:t>таблицу</w:t>
      </w:r>
      <w:r w:rsidR="003015CB">
        <w:rPr>
          <w:rFonts w:ascii="Times New Roman" w:hAnsi="Times New Roman"/>
          <w:sz w:val="28"/>
          <w:szCs w:val="28"/>
        </w:rPr>
        <w:t>)</w:t>
      </w:r>
      <w:r w:rsidR="003015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15CB" w:rsidRDefault="003015CB" w:rsidP="003015CB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015CB">
        <w:rPr>
          <w:rFonts w:ascii="Times New Roman" w:eastAsia="Calibri" w:hAnsi="Times New Roman" w:cs="Times New Roman"/>
          <w:b/>
          <w:sz w:val="28"/>
          <w:szCs w:val="28"/>
        </w:rPr>
        <w:t>Таблица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краткое систематизированное изложение фактов на предл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женную тему.</w:t>
      </w:r>
    </w:p>
    <w:p w:rsidR="00D90636" w:rsidRPr="009D2076" w:rsidRDefault="00D90636" w:rsidP="00D90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76">
        <w:rPr>
          <w:rFonts w:ascii="Times New Roman" w:hAnsi="Times New Roman" w:cs="Times New Roman"/>
          <w:b/>
          <w:sz w:val="28"/>
          <w:szCs w:val="28"/>
        </w:rPr>
        <w:t>Тематика схем:</w:t>
      </w:r>
    </w:p>
    <w:p w:rsidR="00D90636" w:rsidRPr="009D2076" w:rsidRDefault="00D90636" w:rsidP="00D90636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Построение  </w:t>
      </w:r>
      <w:r w:rsidR="00142929">
        <w:rPr>
          <w:rFonts w:ascii="Times New Roman" w:hAnsi="Times New Roman" w:cs="Times New Roman"/>
          <w:sz w:val="28"/>
          <w:szCs w:val="28"/>
        </w:rPr>
        <w:t>схем сертификации</w:t>
      </w:r>
    </w:p>
    <w:p w:rsidR="00142929" w:rsidRDefault="00142929" w:rsidP="00142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929">
        <w:rPr>
          <w:rFonts w:ascii="Times New Roman" w:hAnsi="Times New Roman" w:cs="Times New Roman"/>
          <w:b/>
          <w:sz w:val="28"/>
          <w:szCs w:val="28"/>
        </w:rPr>
        <w:t xml:space="preserve">Тематика </w:t>
      </w:r>
      <w:r>
        <w:rPr>
          <w:rFonts w:ascii="Times New Roman" w:hAnsi="Times New Roman" w:cs="Times New Roman"/>
          <w:b/>
          <w:sz w:val="28"/>
          <w:szCs w:val="28"/>
        </w:rPr>
        <w:t>таблиц</w:t>
      </w:r>
      <w:r w:rsidRPr="00142929">
        <w:rPr>
          <w:rFonts w:ascii="Times New Roman" w:hAnsi="Times New Roman" w:cs="Times New Roman"/>
          <w:b/>
          <w:sz w:val="28"/>
          <w:szCs w:val="28"/>
        </w:rPr>
        <w:t>:</w:t>
      </w:r>
    </w:p>
    <w:p w:rsidR="00142929" w:rsidRPr="00142929" w:rsidRDefault="00142929" w:rsidP="003F3F36">
      <w:pPr>
        <w:pStyle w:val="ac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42929">
        <w:rPr>
          <w:rFonts w:ascii="Times New Roman" w:hAnsi="Times New Roman" w:cs="Times New Roman"/>
          <w:color w:val="000000"/>
          <w:sz w:val="28"/>
          <w:szCs w:val="28"/>
        </w:rPr>
        <w:t>Порядок разработки, внедрения и обновления нормативных документов технического отдела предприятия</w:t>
      </w:r>
    </w:p>
    <w:p w:rsidR="00142929" w:rsidRPr="00142929" w:rsidRDefault="00142929" w:rsidP="003F3F36">
      <w:pPr>
        <w:pStyle w:val="ac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142929">
        <w:rPr>
          <w:rFonts w:ascii="Times New Roman" w:hAnsi="Times New Roman" w:cs="Times New Roman"/>
          <w:bCs/>
          <w:sz w:val="28"/>
          <w:szCs w:val="28"/>
        </w:rPr>
        <w:t>Классификация и виды измерений</w:t>
      </w:r>
    </w:p>
    <w:p w:rsidR="00142929" w:rsidRPr="00142929" w:rsidRDefault="00142929" w:rsidP="00142929">
      <w:pPr>
        <w:rPr>
          <w:rFonts w:ascii="Times New Roman" w:hAnsi="Times New Roman" w:cs="Times New Roman"/>
          <w:sz w:val="28"/>
          <w:szCs w:val="28"/>
        </w:rPr>
      </w:pPr>
    </w:p>
    <w:p w:rsidR="00D90636" w:rsidRPr="003015CB" w:rsidRDefault="003015CB" w:rsidP="00301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Pr="003015C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подготовке </w:t>
      </w:r>
      <w:r w:rsidR="003F3F36">
        <w:rPr>
          <w:rFonts w:ascii="Times New Roman" w:hAnsi="Times New Roman" w:cs="Times New Roman"/>
          <w:b/>
          <w:sz w:val="28"/>
          <w:szCs w:val="28"/>
        </w:rPr>
        <w:t>опорного конспекта</w:t>
      </w:r>
    </w:p>
    <w:p w:rsidR="003F3F36" w:rsidRDefault="00D90636" w:rsidP="003F3F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7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F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показывает, что при составлении основного конспекта эффективным будет являться  параллельное составление опорного конспекта, содержащего понятийный аппарат изучаемой темы. Опорный конспект содержит основные термины и понятия изучаемой темы. </w:t>
      </w:r>
    </w:p>
    <w:p w:rsidR="003F3F36" w:rsidRDefault="003F3F36" w:rsidP="003F3F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 использования опорного конспекта в учебном процессе:  </w:t>
      </w:r>
    </w:p>
    <w:p w:rsidR="003F3F36" w:rsidRDefault="003F3F36" w:rsidP="003F3F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Составление опорного конспекта (параллельно основному конспекту) стим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лирует закрепление студентом полученных знаний одновременно с усвоением нового для него учебного материала, что приобретает особое значение в случаях, когда понимание каждой последующей учебной темы строится на основах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дыдущей темы. При этом студент воспринимает учебный предмет как стройную систему взаимосвязанных и взаимообусловленных знаний, что принципиально необходимо для успешного обучения. </w:t>
      </w:r>
    </w:p>
    <w:p w:rsidR="003015CB" w:rsidRDefault="003F3F36" w:rsidP="003F3F36">
      <w:pPr>
        <w:pStyle w:val="ad"/>
        <w:tabs>
          <w:tab w:val="left" w:pos="0"/>
        </w:tabs>
        <w:spacing w:line="360" w:lineRule="auto"/>
        <w:ind w:left="0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Краткость в изложении и ёмкость содержания опорного конспекта позвол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без особых усилий обращаться к нему много раз в течение всего периода обучения.</w:t>
      </w:r>
    </w:p>
    <w:p w:rsidR="003F3F36" w:rsidRDefault="003F3F36" w:rsidP="003F3F36">
      <w:pPr>
        <w:pStyle w:val="ad"/>
        <w:tabs>
          <w:tab w:val="left" w:pos="0"/>
        </w:tabs>
        <w:spacing w:line="360" w:lineRule="auto"/>
        <w:ind w:left="0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менее важным представляется и то, что применение в процессе обучения студентами понятийного аппарата  позволяет наладить общение студентов с преподавателем, а также друг с другом на уровне осмысленного использования полученных знаний. Такой уровень общения становится необходимым и 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точным условием для эффективного осуществления исследовательской деятел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студентов.</w:t>
      </w:r>
    </w:p>
    <w:p w:rsidR="003F3F36" w:rsidRDefault="003F3F36" w:rsidP="003F3F36">
      <w:pPr>
        <w:pStyle w:val="ad"/>
        <w:tabs>
          <w:tab w:val="left" w:pos="0"/>
        </w:tabs>
        <w:spacing w:line="360" w:lineRule="auto"/>
        <w:ind w:left="0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материала по дисциплине «Метрология, стандартизация,  и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тификация» студенты должны подготовить конспект по следующим темам:</w:t>
      </w:r>
    </w:p>
    <w:p w:rsidR="003F3F36" w:rsidRPr="005B4134" w:rsidRDefault="005B4134" w:rsidP="005B4134">
      <w:pPr>
        <w:pStyle w:val="ad"/>
        <w:tabs>
          <w:tab w:val="left" w:pos="0"/>
        </w:tabs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3F3F36" w:rsidRPr="005B4134">
        <w:rPr>
          <w:rFonts w:ascii="Times New Roman" w:hAnsi="Times New Roman" w:cs="Times New Roman"/>
          <w:bCs/>
          <w:sz w:val="28"/>
          <w:szCs w:val="28"/>
        </w:rPr>
        <w:t>Государственный надзор и ведомственный контроль  за стандартами и сре</w:t>
      </w:r>
      <w:r w:rsidR="003F3F36" w:rsidRPr="005B4134">
        <w:rPr>
          <w:rFonts w:ascii="Times New Roman" w:hAnsi="Times New Roman" w:cs="Times New Roman"/>
          <w:bCs/>
          <w:sz w:val="28"/>
          <w:szCs w:val="28"/>
        </w:rPr>
        <w:t>д</w:t>
      </w:r>
      <w:r w:rsidR="003F3F36" w:rsidRPr="005B4134">
        <w:rPr>
          <w:rFonts w:ascii="Times New Roman" w:hAnsi="Times New Roman" w:cs="Times New Roman"/>
          <w:bCs/>
          <w:sz w:val="28"/>
          <w:szCs w:val="28"/>
        </w:rPr>
        <w:t>ствами измерения</w:t>
      </w:r>
    </w:p>
    <w:p w:rsidR="003F3F36" w:rsidRPr="005B4134" w:rsidRDefault="005B4134" w:rsidP="005B4134">
      <w:pPr>
        <w:pStyle w:val="ad"/>
        <w:tabs>
          <w:tab w:val="left" w:pos="0"/>
        </w:tabs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2.Декларирование соответ</w:t>
      </w:r>
      <w:r w:rsidRPr="005B41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</w:t>
      </w:r>
    </w:p>
    <w:p w:rsidR="003F3F36" w:rsidRDefault="003F3F36" w:rsidP="00D90636">
      <w:pPr>
        <w:pStyle w:val="ad"/>
        <w:tabs>
          <w:tab w:val="left" w:pos="180"/>
          <w:tab w:val="left" w:pos="360"/>
        </w:tabs>
        <w:rPr>
          <w:rFonts w:ascii="Times New Roman" w:hAnsi="Times New Roman" w:cs="Times New Roman"/>
          <w:b/>
          <w:sz w:val="28"/>
          <w:szCs w:val="28"/>
        </w:rPr>
      </w:pPr>
    </w:p>
    <w:p w:rsidR="00AB3DAA" w:rsidRPr="009D2076" w:rsidRDefault="00AB3DAA" w:rsidP="00991E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2076">
        <w:rPr>
          <w:rFonts w:ascii="Times New Roman" w:hAnsi="Times New Roman" w:cs="Times New Roman"/>
          <w:b/>
          <w:sz w:val="32"/>
          <w:szCs w:val="32"/>
        </w:rPr>
        <w:lastRenderedPageBreak/>
        <w:t>Вопросы самоконтроля по дисциплине «</w:t>
      </w:r>
      <w:r>
        <w:rPr>
          <w:rFonts w:ascii="Times New Roman" w:hAnsi="Times New Roman" w:cs="Times New Roman"/>
          <w:b/>
          <w:sz w:val="32"/>
          <w:szCs w:val="32"/>
        </w:rPr>
        <w:t>Метрология, стандарт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>зация и сертификация»</w:t>
      </w:r>
    </w:p>
    <w:p w:rsidR="00AB3DAA" w:rsidRPr="009D2076" w:rsidRDefault="00AB3DAA" w:rsidP="00991E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Метрология</w:t>
      </w:r>
    </w:p>
    <w:p w:rsidR="00AB3DAA" w:rsidRPr="009D2076" w:rsidRDefault="00AB3DAA" w:rsidP="00991E10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Основные понятия, связанные с объектами измерения, и их отображения на шкалах измерения.</w:t>
      </w:r>
    </w:p>
    <w:p w:rsidR="00AB3DAA" w:rsidRPr="009D2076" w:rsidRDefault="00AB3DAA" w:rsidP="00991E10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Метрологические характеристики средств измерений. Нормируемые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ристики средств измерений.</w:t>
      </w:r>
    </w:p>
    <w:p w:rsidR="00AB3DAA" w:rsidRPr="009D2076" w:rsidRDefault="00AB3DAA" w:rsidP="00991E10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Классы точности средств измерений.</w:t>
      </w:r>
    </w:p>
    <w:p w:rsidR="00AB3DAA" w:rsidRPr="009D2076" w:rsidRDefault="00AB3DAA" w:rsidP="00991E10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Калибровка средств измерений. Регулировка и градуировка средств измер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AB3DAA" w:rsidRPr="009D2076" w:rsidRDefault="00AB3DAA" w:rsidP="00991E10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Общие методы измерений.</w:t>
      </w:r>
    </w:p>
    <w:p w:rsidR="00AB3DAA" w:rsidRPr="009D2076" w:rsidRDefault="00AB3DAA" w:rsidP="00991E10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Погрешности измерений. Случайные и систематические погрешности. Инс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рументальные погрешности.</w:t>
      </w:r>
    </w:p>
    <w:p w:rsidR="00AB3DAA" w:rsidRPr="009D2076" w:rsidRDefault="00AB3DAA" w:rsidP="00991E10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Определение метрологии как науки.</w:t>
      </w:r>
    </w:p>
    <w:p w:rsidR="00AB3DAA" w:rsidRPr="009D2076" w:rsidRDefault="00AB3DAA" w:rsidP="00991E10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Понятие «физическая величина».</w:t>
      </w:r>
    </w:p>
    <w:p w:rsidR="00AB3DAA" w:rsidRPr="009D2076" w:rsidRDefault="00AB3DAA" w:rsidP="00991E10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Правовые основы метрологической деятельности.</w:t>
      </w:r>
    </w:p>
    <w:p w:rsidR="00AB3DAA" w:rsidRPr="009D2076" w:rsidRDefault="00AB3DAA" w:rsidP="00991E10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D2076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Структура Закона «Об обеспечении единства измерений». Ответственность за нарушение законодательства по метрологии.</w:t>
      </w:r>
    </w:p>
    <w:p w:rsidR="00AB3DAA" w:rsidRPr="009D2076" w:rsidRDefault="00AB3DAA" w:rsidP="00991E10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Теоретическая, прикладная и законодательная метрология. Понятие «пов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рочная схема».</w:t>
      </w:r>
    </w:p>
    <w:p w:rsidR="00AB3DAA" w:rsidRPr="009D2076" w:rsidRDefault="00AB3DAA" w:rsidP="00991E10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Порядок проведения поверки СИ. Государственные локальные поверочные схемы.</w:t>
      </w:r>
    </w:p>
    <w:p w:rsidR="00AB3DAA" w:rsidRPr="009D2076" w:rsidRDefault="00AB3DAA" w:rsidP="00991E10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Основные принципы обеспечения единства измерений.</w:t>
      </w:r>
    </w:p>
    <w:p w:rsidR="00AB3DAA" w:rsidRPr="009D2076" w:rsidRDefault="00AB3DAA" w:rsidP="00991E10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Основные задачи обеспечения единства измерений в РФ.</w:t>
      </w:r>
    </w:p>
    <w:p w:rsidR="00AB3DAA" w:rsidRPr="009D2076" w:rsidRDefault="00AB3DAA" w:rsidP="00991E10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Порядок передачи размера единицы физической величины в РФ.</w:t>
      </w:r>
    </w:p>
    <w:p w:rsidR="00AB3DAA" w:rsidRPr="009D2076" w:rsidRDefault="00AB3DAA" w:rsidP="00991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AA" w:rsidRPr="009D2076" w:rsidRDefault="00AB3DAA" w:rsidP="00991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Стандартизация</w:t>
      </w:r>
    </w:p>
    <w:p w:rsidR="00AB3DAA" w:rsidRPr="009D2076" w:rsidRDefault="00AB3DAA" w:rsidP="00991E10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Основные цели и задачи стандартизации.</w:t>
      </w:r>
    </w:p>
    <w:p w:rsidR="00AB3DAA" w:rsidRPr="009D2076" w:rsidRDefault="00AB3DAA" w:rsidP="00991E10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Современные проблемы стандартизации.</w:t>
      </w:r>
    </w:p>
    <w:p w:rsidR="00AB3DAA" w:rsidRPr="009D2076" w:rsidRDefault="00AB3DAA" w:rsidP="00991E10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Методы стандартизации. Сущность упорядочения объектов стандартизации. Методы идентификации объектов.</w:t>
      </w:r>
    </w:p>
    <w:p w:rsidR="00AB3DAA" w:rsidRPr="009D2076" w:rsidRDefault="00AB3DAA" w:rsidP="00991E10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Объект стандартизации согласно ИСО 9000:2000. Семь важнейших принц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пов стандартизации.</w:t>
      </w:r>
    </w:p>
    <w:p w:rsidR="00AB3DAA" w:rsidRPr="009D2076" w:rsidRDefault="00AB3DAA" w:rsidP="00991E10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Система нормативных и законодательных актов в системе технического 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лирования в РФ.</w:t>
      </w:r>
    </w:p>
    <w:p w:rsidR="00AB3DAA" w:rsidRPr="009D2076" w:rsidRDefault="00AB3DAA" w:rsidP="00991E10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Средства стандартизации, используемые на территории РФ.</w:t>
      </w:r>
    </w:p>
    <w:p w:rsidR="00AB3DAA" w:rsidRPr="009D2076" w:rsidRDefault="00AB3DAA" w:rsidP="00991E10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Национальные стандарты. Порядок разработки стандартов.</w:t>
      </w:r>
    </w:p>
    <w:p w:rsidR="00AB3DAA" w:rsidRPr="009D2076" w:rsidRDefault="00AB3DAA" w:rsidP="00991E10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Государственные органы и службы стандартизации, их задачи и направления развития.</w:t>
      </w:r>
    </w:p>
    <w:p w:rsidR="00AB3DAA" w:rsidRPr="009D2076" w:rsidRDefault="00AB3DAA" w:rsidP="00991E10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Технические комитеты по стандартизации.</w:t>
      </w:r>
    </w:p>
    <w:p w:rsidR="00AB3DAA" w:rsidRPr="009D2076" w:rsidRDefault="00AB3DAA" w:rsidP="00991E10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Категории и виды стандартов.</w:t>
      </w:r>
    </w:p>
    <w:p w:rsidR="00AB3DAA" w:rsidRPr="009D2076" w:rsidRDefault="00AB3DAA" w:rsidP="00991E10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Международная стандартизация.</w:t>
      </w:r>
    </w:p>
    <w:p w:rsidR="00AB3DAA" w:rsidRPr="009D2076" w:rsidRDefault="00AB3DAA" w:rsidP="00991E10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Правовые основы стандартизации. Основные положения ФЗ «О техническом регулировании»</w:t>
      </w:r>
    </w:p>
    <w:p w:rsidR="00AB3DAA" w:rsidRPr="009D2076" w:rsidRDefault="00AB3DAA" w:rsidP="00991E10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Государственный контроль и надзор за соблюдением требований технических регламентов.</w:t>
      </w:r>
    </w:p>
    <w:p w:rsidR="00AB3DAA" w:rsidRPr="009D2076" w:rsidRDefault="00AB3DAA" w:rsidP="00991E10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Цели и принципы стандартизации.  </w:t>
      </w:r>
    </w:p>
    <w:p w:rsidR="00AB3DAA" w:rsidRPr="009D2076" w:rsidRDefault="00AB3DAA" w:rsidP="00991E10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Общероссийские классификаторы.</w:t>
      </w:r>
    </w:p>
    <w:p w:rsidR="00AB3DAA" w:rsidRPr="009D2076" w:rsidRDefault="00AB3DAA" w:rsidP="00991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AA" w:rsidRPr="009D2076" w:rsidRDefault="00AB3DAA" w:rsidP="00991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Сертификация</w:t>
      </w:r>
    </w:p>
    <w:p w:rsidR="00AB3DAA" w:rsidRPr="009D2076" w:rsidRDefault="00AB3DAA" w:rsidP="00991E10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Сущность и содержание сертификации, а также ее функции.</w:t>
      </w:r>
    </w:p>
    <w:p w:rsidR="00AB3DAA" w:rsidRPr="009D2076" w:rsidRDefault="00AB3DAA" w:rsidP="00991E10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Области применения сертификации.</w:t>
      </w:r>
    </w:p>
    <w:p w:rsidR="00AB3DAA" w:rsidRPr="009D2076" w:rsidRDefault="00AB3DAA" w:rsidP="00991E10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Обязательная и добровольная сертификация. Объекты обязательной и добр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вольной сертификации.</w:t>
      </w:r>
    </w:p>
    <w:p w:rsidR="00AB3DAA" w:rsidRPr="009D2076" w:rsidRDefault="00AB3DAA" w:rsidP="00991E10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Принципы сертификации в РФ. Сущность системы сертификации</w:t>
      </w:r>
    </w:p>
    <w:p w:rsidR="00AB3DAA" w:rsidRPr="009D2076" w:rsidRDefault="00AB3DAA" w:rsidP="00991E10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Правила проведения сертификации в РФ. Сертификат соответствия.</w:t>
      </w:r>
    </w:p>
    <w:p w:rsidR="00AB3DAA" w:rsidRPr="009D2076" w:rsidRDefault="00AB3DAA" w:rsidP="00991E10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Порядок проведения сертификации в РФ. Функции органа по сертификации.</w:t>
      </w:r>
    </w:p>
    <w:p w:rsidR="00AB3DAA" w:rsidRPr="009D2076" w:rsidRDefault="00AB3DAA" w:rsidP="00991E10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Аккредитация органов  по сертификации и испытательных лабораторий.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рядок отбора образцов для проведения сертификации.</w:t>
      </w:r>
    </w:p>
    <w:p w:rsidR="00AB3DAA" w:rsidRPr="009D2076" w:rsidRDefault="00AB3DAA" w:rsidP="00991E10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Инспекционный контроль  за сертифицированной продукцией.</w:t>
      </w:r>
    </w:p>
    <w:p w:rsidR="00AB3DAA" w:rsidRPr="009D2076" w:rsidRDefault="00AB3DAA" w:rsidP="00991E10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Сертификат соответствия и знаки соответствия.</w:t>
      </w:r>
    </w:p>
    <w:p w:rsidR="00AB3DAA" w:rsidRPr="009D2076" w:rsidRDefault="00AB3DAA" w:rsidP="00991E10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Схема сертификации.</w:t>
      </w:r>
    </w:p>
    <w:p w:rsidR="00AB3DAA" w:rsidRPr="009D2076" w:rsidRDefault="00AB3DAA" w:rsidP="00991E10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Техническое регулирование и его цели.</w:t>
      </w:r>
    </w:p>
    <w:p w:rsidR="00AB3DAA" w:rsidRPr="009D2076" w:rsidRDefault="00AB3DAA" w:rsidP="00991E10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 соответствия.  Подтверждения соответствия.</w:t>
      </w:r>
    </w:p>
    <w:p w:rsidR="00AB3DAA" w:rsidRPr="009D2076" w:rsidRDefault="00AB3DAA" w:rsidP="00991E10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Международная сертификация.</w:t>
      </w:r>
    </w:p>
    <w:p w:rsidR="00AB3DAA" w:rsidRPr="009D2076" w:rsidRDefault="00AB3DAA" w:rsidP="00991E10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Участие в системе сертификации.</w:t>
      </w:r>
    </w:p>
    <w:p w:rsidR="00AB3DAA" w:rsidRPr="009D2076" w:rsidRDefault="00AB3DAA" w:rsidP="00991E10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Выбор системы сертификации.</w:t>
      </w:r>
    </w:p>
    <w:p w:rsidR="00991E10" w:rsidRDefault="00991E10" w:rsidP="00991E10">
      <w:pPr>
        <w:pStyle w:val="ad"/>
        <w:tabs>
          <w:tab w:val="left" w:pos="180"/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36" w:rsidRPr="009D2076" w:rsidRDefault="00D90636" w:rsidP="00210E73">
      <w:pPr>
        <w:pStyle w:val="ad"/>
        <w:tabs>
          <w:tab w:val="left" w:pos="180"/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76">
        <w:rPr>
          <w:rFonts w:ascii="Times New Roman" w:hAnsi="Times New Roman" w:cs="Times New Roman"/>
          <w:b/>
          <w:sz w:val="28"/>
          <w:szCs w:val="28"/>
        </w:rPr>
        <w:t>Перечень литературы и средств обучения</w:t>
      </w:r>
    </w:p>
    <w:p w:rsidR="005B4134" w:rsidRPr="005B4134" w:rsidRDefault="00D90636" w:rsidP="005B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1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B4134" w:rsidRPr="005B4134">
        <w:rPr>
          <w:rFonts w:ascii="Times New Roman" w:hAnsi="Times New Roman" w:cs="Times New Roman"/>
          <w:bCs/>
          <w:sz w:val="28"/>
          <w:szCs w:val="28"/>
        </w:rPr>
        <w:t xml:space="preserve">Основная литература: </w:t>
      </w:r>
    </w:p>
    <w:p w:rsidR="00A06434" w:rsidRPr="00A06434" w:rsidRDefault="00A06434" w:rsidP="00A06434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6434">
        <w:rPr>
          <w:rFonts w:ascii="Times New Roman" w:eastAsia="Calibri" w:hAnsi="Times New Roman" w:cs="Times New Roman"/>
          <w:i/>
          <w:sz w:val="28"/>
          <w:szCs w:val="28"/>
        </w:rPr>
        <w:t>Допуски и посадки.</w:t>
      </w:r>
      <w:r w:rsidRPr="00A06434">
        <w:rPr>
          <w:rFonts w:ascii="Times New Roman" w:eastAsia="Calibri" w:hAnsi="Times New Roman" w:cs="Times New Roman"/>
          <w:iCs/>
          <w:sz w:val="28"/>
          <w:szCs w:val="28"/>
        </w:rPr>
        <w:t xml:space="preserve"> Учебное пособие. 3-е издание. / В.И.Анухин. – СПб.:Питер, 2004. – 207 с.</w:t>
      </w:r>
    </w:p>
    <w:p w:rsidR="00A06434" w:rsidRPr="00A06434" w:rsidRDefault="00A06434" w:rsidP="00A06434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434">
        <w:rPr>
          <w:rFonts w:ascii="Times New Roman" w:eastAsia="Calibri" w:hAnsi="Times New Roman" w:cs="Times New Roman"/>
          <w:i/>
          <w:sz w:val="28"/>
          <w:szCs w:val="28"/>
        </w:rPr>
        <w:t>Козловский Н.С., Виноградов А.Н</w:t>
      </w:r>
      <w:r w:rsidRPr="00A06434">
        <w:rPr>
          <w:rFonts w:ascii="Times New Roman" w:eastAsia="Calibri" w:hAnsi="Times New Roman" w:cs="Times New Roman"/>
          <w:sz w:val="28"/>
          <w:szCs w:val="28"/>
        </w:rPr>
        <w:t>. Основы стандартизации , допуски, посадки и технические измерения. М., Машиностроение, 1982, с. 287.</w:t>
      </w:r>
    </w:p>
    <w:p w:rsidR="00A06434" w:rsidRPr="00A06434" w:rsidRDefault="00A06434" w:rsidP="00A06434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6434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Козловский Н.С., Ключников В.М.</w:t>
      </w:r>
      <w:r w:rsidRPr="00A06434">
        <w:rPr>
          <w:rFonts w:ascii="Times New Roman" w:eastAsia="Calibri" w:hAnsi="Times New Roman" w:cs="Times New Roman"/>
          <w:sz w:val="28"/>
          <w:szCs w:val="28"/>
        </w:rPr>
        <w:t xml:space="preserve"> Сборник примеров и задач по курсу « О</w:t>
      </w:r>
      <w:r w:rsidRPr="00A06434">
        <w:rPr>
          <w:rFonts w:ascii="Times New Roman" w:eastAsia="Calibri" w:hAnsi="Times New Roman" w:cs="Times New Roman"/>
          <w:sz w:val="28"/>
          <w:szCs w:val="28"/>
        </w:rPr>
        <w:t>с</w:t>
      </w:r>
      <w:r w:rsidRPr="00A06434">
        <w:rPr>
          <w:rFonts w:ascii="Times New Roman" w:eastAsia="Calibri" w:hAnsi="Times New Roman" w:cs="Times New Roman"/>
          <w:sz w:val="28"/>
          <w:szCs w:val="28"/>
        </w:rPr>
        <w:t>новы стандартизации, допуски, посадки и технические измерения». М., М</w:t>
      </w:r>
      <w:r w:rsidRPr="00A06434">
        <w:rPr>
          <w:rFonts w:ascii="Times New Roman" w:eastAsia="Calibri" w:hAnsi="Times New Roman" w:cs="Times New Roman"/>
          <w:sz w:val="28"/>
          <w:szCs w:val="28"/>
        </w:rPr>
        <w:t>а</w:t>
      </w:r>
      <w:r w:rsidRPr="00A06434">
        <w:rPr>
          <w:rFonts w:ascii="Times New Roman" w:eastAsia="Calibri" w:hAnsi="Times New Roman" w:cs="Times New Roman"/>
          <w:sz w:val="28"/>
          <w:szCs w:val="28"/>
        </w:rPr>
        <w:t>шиностроение, 1983, с. 304.</w:t>
      </w:r>
    </w:p>
    <w:p w:rsidR="00A06434" w:rsidRPr="00A06434" w:rsidRDefault="00A06434" w:rsidP="00A06434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434">
        <w:rPr>
          <w:rFonts w:ascii="Times New Roman" w:eastAsia="Calibri" w:hAnsi="Times New Roman" w:cs="Times New Roman"/>
          <w:i/>
          <w:sz w:val="28"/>
          <w:szCs w:val="28"/>
        </w:rPr>
        <w:t>Якушев А.И.</w:t>
      </w:r>
      <w:r w:rsidRPr="00A06434">
        <w:rPr>
          <w:rFonts w:ascii="Times New Roman" w:eastAsia="Calibri" w:hAnsi="Times New Roman" w:cs="Times New Roman"/>
          <w:sz w:val="28"/>
          <w:szCs w:val="28"/>
        </w:rPr>
        <w:t xml:space="preserve"> Взаимозаменяемость, стандартизация и технические измерения. М., Машиностроение, 1979, с. 344.</w:t>
      </w:r>
    </w:p>
    <w:p w:rsidR="00A06434" w:rsidRPr="00A06434" w:rsidRDefault="00A06434" w:rsidP="00A06434">
      <w:pPr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6434">
        <w:rPr>
          <w:rFonts w:ascii="Times New Roman" w:eastAsia="Calibri" w:hAnsi="Times New Roman" w:cs="Times New Roman"/>
          <w:i/>
          <w:sz w:val="28"/>
          <w:szCs w:val="28"/>
        </w:rPr>
        <w:t xml:space="preserve">Журавлев А.Н </w:t>
      </w:r>
      <w:r w:rsidRPr="00A06434">
        <w:rPr>
          <w:rFonts w:ascii="Times New Roman" w:eastAsia="Calibri" w:hAnsi="Times New Roman" w:cs="Times New Roman"/>
          <w:sz w:val="28"/>
          <w:szCs w:val="28"/>
        </w:rPr>
        <w:t xml:space="preserve"> допуски и технические измерения. М., Высшая школа, 1981, с.255.</w:t>
      </w:r>
      <w:r w:rsidRPr="00A0643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06434" w:rsidRPr="00A06434" w:rsidRDefault="00A06434" w:rsidP="00A06434">
      <w:pPr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434">
        <w:rPr>
          <w:rFonts w:ascii="Times New Roman" w:eastAsia="Calibri" w:hAnsi="Times New Roman" w:cs="Times New Roman"/>
          <w:sz w:val="28"/>
          <w:szCs w:val="28"/>
        </w:rPr>
        <w:t>Методика и практика стандартизации. Методическое пособие / Под ред. Тк</w:t>
      </w:r>
      <w:r w:rsidRPr="00A06434">
        <w:rPr>
          <w:rFonts w:ascii="Times New Roman" w:eastAsia="Calibri" w:hAnsi="Times New Roman" w:cs="Times New Roman"/>
          <w:sz w:val="28"/>
          <w:szCs w:val="28"/>
        </w:rPr>
        <w:t>а</w:t>
      </w:r>
      <w:r w:rsidRPr="00A06434">
        <w:rPr>
          <w:rFonts w:ascii="Times New Roman" w:eastAsia="Calibri" w:hAnsi="Times New Roman" w:cs="Times New Roman"/>
          <w:sz w:val="28"/>
          <w:szCs w:val="28"/>
        </w:rPr>
        <w:t>ченко.М., Изд-во стандартов, 1971, с. 586.</w:t>
      </w:r>
    </w:p>
    <w:p w:rsidR="00A06434" w:rsidRPr="00A06434" w:rsidRDefault="00A06434" w:rsidP="00A06434">
      <w:pPr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434">
        <w:rPr>
          <w:rFonts w:ascii="Times New Roman" w:eastAsia="Calibri" w:hAnsi="Times New Roman" w:cs="Times New Roman"/>
          <w:sz w:val="28"/>
          <w:szCs w:val="28"/>
        </w:rPr>
        <w:t xml:space="preserve">Допуски и посадки. Справочник в 2-х ч. ( </w:t>
      </w:r>
      <w:r w:rsidRPr="00A06434">
        <w:rPr>
          <w:rFonts w:ascii="Times New Roman" w:eastAsia="Calibri" w:hAnsi="Times New Roman" w:cs="Times New Roman"/>
          <w:i/>
          <w:sz w:val="28"/>
          <w:szCs w:val="28"/>
        </w:rPr>
        <w:t>В.Д. Мягков</w:t>
      </w:r>
      <w:r w:rsidRPr="00A06434">
        <w:rPr>
          <w:rFonts w:ascii="Times New Roman" w:eastAsia="Calibri" w:hAnsi="Times New Roman" w:cs="Times New Roman"/>
          <w:sz w:val="28"/>
          <w:szCs w:val="28"/>
        </w:rPr>
        <w:t xml:space="preserve"> и др.). Машиностро</w:t>
      </w:r>
      <w:r w:rsidRPr="00A06434">
        <w:rPr>
          <w:rFonts w:ascii="Times New Roman" w:eastAsia="Calibri" w:hAnsi="Times New Roman" w:cs="Times New Roman"/>
          <w:sz w:val="28"/>
          <w:szCs w:val="28"/>
        </w:rPr>
        <w:t>е</w:t>
      </w:r>
      <w:r w:rsidRPr="00A06434">
        <w:rPr>
          <w:rFonts w:ascii="Times New Roman" w:eastAsia="Calibri" w:hAnsi="Times New Roman" w:cs="Times New Roman"/>
          <w:sz w:val="28"/>
          <w:szCs w:val="28"/>
        </w:rPr>
        <w:t>ние, Ленинградское отделение, 1982, ч.1, с. 543, ч.2, с.448.</w:t>
      </w:r>
    </w:p>
    <w:p w:rsidR="00A06434" w:rsidRPr="00A06434" w:rsidRDefault="00A06434" w:rsidP="00A06434">
      <w:pPr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6434">
        <w:rPr>
          <w:rFonts w:ascii="Times New Roman" w:eastAsia="Calibri" w:hAnsi="Times New Roman" w:cs="Times New Roman"/>
          <w:i/>
          <w:sz w:val="28"/>
          <w:szCs w:val="28"/>
        </w:rPr>
        <w:t>Берков В.И.</w:t>
      </w:r>
      <w:r w:rsidRPr="00A06434">
        <w:rPr>
          <w:rFonts w:ascii="Times New Roman" w:eastAsia="Calibri" w:hAnsi="Times New Roman" w:cs="Times New Roman"/>
          <w:sz w:val="28"/>
          <w:szCs w:val="28"/>
        </w:rPr>
        <w:t xml:space="preserve"> Технические измерения. Альбом. М., Высшая школа, 1983, с.143.</w:t>
      </w:r>
    </w:p>
    <w:p w:rsidR="00A06434" w:rsidRPr="00A06434" w:rsidRDefault="00A06434" w:rsidP="00A06434">
      <w:pPr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6434">
        <w:rPr>
          <w:rFonts w:ascii="Times New Roman" w:eastAsia="Calibri" w:hAnsi="Times New Roman" w:cs="Times New Roman"/>
          <w:i/>
          <w:sz w:val="28"/>
          <w:szCs w:val="28"/>
        </w:rPr>
        <w:t>Белкин И.М</w:t>
      </w:r>
      <w:r w:rsidRPr="00A06434">
        <w:rPr>
          <w:rFonts w:ascii="Times New Roman" w:eastAsia="Calibri" w:hAnsi="Times New Roman" w:cs="Times New Roman"/>
          <w:sz w:val="28"/>
          <w:szCs w:val="28"/>
        </w:rPr>
        <w:t xml:space="preserve"> Допуски и посадки. М., Машиностроение, 1992, с.528.</w:t>
      </w:r>
    </w:p>
    <w:p w:rsidR="005B4134" w:rsidRDefault="005B4134" w:rsidP="005B4134">
      <w:pPr>
        <w:autoSpaceDE w:val="0"/>
        <w:autoSpaceDN w:val="0"/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5B4134" w:rsidRPr="005B4134" w:rsidRDefault="005B4134" w:rsidP="005B4134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B4134">
        <w:rPr>
          <w:rFonts w:ascii="Times New Roman" w:eastAsia="Calibri" w:hAnsi="Times New Roman" w:cs="Times New Roman"/>
          <w:bCs/>
          <w:sz w:val="28"/>
          <w:szCs w:val="28"/>
        </w:rPr>
        <w:t>Дополнительная литература:</w:t>
      </w:r>
    </w:p>
    <w:p w:rsidR="005B4134" w:rsidRDefault="005B4134" w:rsidP="00A06434">
      <w:pPr>
        <w:autoSpaceDE w:val="0"/>
        <w:autoSpaceDN w:val="0"/>
        <w:adjustRightInd w:val="0"/>
        <w:spacing w:after="0"/>
        <w:ind w:left="709" w:hanging="283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1. Белкин И.М. Средства линейно-угловых измерений. Справочник, –</w:t>
      </w:r>
    </w:p>
    <w:p w:rsidR="005B4134" w:rsidRDefault="005B4134" w:rsidP="00A06434">
      <w:pPr>
        <w:autoSpaceDE w:val="0"/>
        <w:autoSpaceDN w:val="0"/>
        <w:adjustRightInd w:val="0"/>
        <w:spacing w:after="0"/>
        <w:ind w:left="709" w:hanging="283"/>
        <w:rPr>
          <w:rFonts w:ascii="TimesNewRomanPS-BoldMT" w:eastAsia="Calibri" w:hAnsi="TimesNewRomanPS-BoldMT" w:cs="TimesNewRomanPS-BoldMT"/>
          <w:b/>
          <w:bCs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М.: Машиностроение. 2001. </w:t>
      </w:r>
    </w:p>
    <w:p w:rsidR="005B4134" w:rsidRDefault="005B4134" w:rsidP="00A06434">
      <w:pPr>
        <w:autoSpaceDE w:val="0"/>
        <w:autoSpaceDN w:val="0"/>
        <w:adjustRightInd w:val="0"/>
        <w:spacing w:after="0"/>
        <w:ind w:left="709" w:hanging="283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2. Левшина Е.С., Новицкая П.В. Электрические измерения физических</w:t>
      </w:r>
    </w:p>
    <w:p w:rsidR="005B4134" w:rsidRDefault="005B4134" w:rsidP="00A06434">
      <w:pPr>
        <w:autoSpaceDE w:val="0"/>
        <w:autoSpaceDN w:val="0"/>
        <w:adjustRightInd w:val="0"/>
        <w:spacing w:after="0"/>
        <w:ind w:left="709" w:hanging="283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величин (Измерительные преобразователи). Учебное пособие, – Л.:</w:t>
      </w:r>
    </w:p>
    <w:p w:rsidR="005B4134" w:rsidRDefault="005B4134" w:rsidP="00A06434">
      <w:pPr>
        <w:autoSpaceDE w:val="0"/>
        <w:autoSpaceDN w:val="0"/>
        <w:adjustRightInd w:val="0"/>
        <w:spacing w:after="0"/>
        <w:ind w:left="709" w:hanging="283"/>
        <w:rPr>
          <w:rFonts w:ascii="TimesNewRomanPS-BoldMT" w:eastAsia="Calibri" w:hAnsi="TimesNewRomanPS-BoldMT" w:cs="TimesNewRomanPS-BoldMT"/>
          <w:b/>
          <w:bCs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Энергоатомиздат, 1993. </w:t>
      </w:r>
    </w:p>
    <w:p w:rsidR="005B4134" w:rsidRDefault="005B4134" w:rsidP="00A06434">
      <w:pPr>
        <w:autoSpaceDE w:val="0"/>
        <w:autoSpaceDN w:val="0"/>
        <w:adjustRightInd w:val="0"/>
        <w:spacing w:after="0"/>
        <w:ind w:left="709" w:hanging="283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3. Метрология, стандартизация и измерения в технике связи / Хромой</w:t>
      </w:r>
    </w:p>
    <w:p w:rsidR="005B4134" w:rsidRDefault="005B4134" w:rsidP="00A06434">
      <w:pPr>
        <w:autoSpaceDE w:val="0"/>
        <w:autoSpaceDN w:val="0"/>
        <w:adjustRightInd w:val="0"/>
        <w:spacing w:after="0"/>
        <w:ind w:left="709" w:hanging="283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Б.П., Кандинов А.В., Сенявский А.Л. и др. Под ред. Б.П. Хромого / –</w:t>
      </w:r>
    </w:p>
    <w:p w:rsidR="005B4134" w:rsidRDefault="005B4134" w:rsidP="00A06434">
      <w:pPr>
        <w:autoSpaceDE w:val="0"/>
        <w:autoSpaceDN w:val="0"/>
        <w:adjustRightInd w:val="0"/>
        <w:spacing w:after="0"/>
        <w:ind w:left="709" w:hanging="283"/>
        <w:rPr>
          <w:rFonts w:ascii="TimesNewRomanPS-BoldMT" w:eastAsia="Calibri" w:hAnsi="TimesNewRomanPS-BoldMT" w:cs="TimesNewRomanPS-BoldMT"/>
          <w:b/>
          <w:bCs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М.: Радио и связь, 1986. </w:t>
      </w:r>
    </w:p>
    <w:p w:rsidR="005B4134" w:rsidRDefault="005B4134" w:rsidP="00A06434">
      <w:pPr>
        <w:autoSpaceDE w:val="0"/>
        <w:autoSpaceDN w:val="0"/>
        <w:adjustRightInd w:val="0"/>
        <w:spacing w:after="0"/>
        <w:ind w:left="709" w:hanging="283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4. Земельман М.А. Метрологические основы технических измерений, –</w:t>
      </w:r>
    </w:p>
    <w:p w:rsidR="005B4134" w:rsidRDefault="005B4134" w:rsidP="00A06434">
      <w:pPr>
        <w:autoSpaceDE w:val="0"/>
        <w:autoSpaceDN w:val="0"/>
        <w:adjustRightInd w:val="0"/>
        <w:spacing w:after="0"/>
        <w:ind w:left="709" w:hanging="283"/>
        <w:rPr>
          <w:rFonts w:ascii="TimesNewRomanPS-BoldMT" w:eastAsia="Calibri" w:hAnsi="TimesNewRomanPS-BoldMT" w:cs="TimesNewRomanPS-BoldMT"/>
          <w:sz w:val="20"/>
          <w:szCs w:val="20"/>
        </w:rPr>
      </w:pPr>
      <w:r>
        <w:rPr>
          <w:rFonts w:ascii="TimesNewRomanPSMT" w:eastAsia="Calibri" w:hAnsi="TimesNewRomanPSMT" w:cs="TimesNewRomanPSMT"/>
          <w:sz w:val="28"/>
          <w:szCs w:val="28"/>
        </w:rPr>
        <w:t>М.: Издательство стандартов, 1999.</w:t>
      </w:r>
    </w:p>
    <w:p w:rsidR="00D90636" w:rsidRPr="009D2076" w:rsidRDefault="00D90636" w:rsidP="00A06434">
      <w:pPr>
        <w:pStyle w:val="ad"/>
        <w:tabs>
          <w:tab w:val="left" w:pos="180"/>
          <w:tab w:val="left" w:pos="36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0636" w:rsidRPr="009D2076" w:rsidRDefault="00D90636" w:rsidP="00A06434">
      <w:pPr>
        <w:keepNext/>
        <w:keepLines/>
        <w:shd w:val="clear" w:color="auto" w:fill="FFFFFF"/>
        <w:tabs>
          <w:tab w:val="left" w:pos="350"/>
        </w:tabs>
        <w:spacing w:after="0"/>
        <w:ind w:left="3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2076">
        <w:rPr>
          <w:rFonts w:ascii="Times New Roman" w:hAnsi="Times New Roman" w:cs="Times New Roman"/>
          <w:b/>
          <w:color w:val="000000"/>
          <w:sz w:val="28"/>
          <w:szCs w:val="28"/>
        </w:rPr>
        <w:t>Перечень рекомендуемых средств обучения</w:t>
      </w:r>
    </w:p>
    <w:p w:rsidR="00D90636" w:rsidRPr="009D2076" w:rsidRDefault="00D90636" w:rsidP="00A06434">
      <w:pPr>
        <w:keepNext/>
        <w:keepLines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2076">
        <w:rPr>
          <w:rFonts w:ascii="Times New Roman" w:hAnsi="Times New Roman" w:cs="Times New Roman"/>
          <w:color w:val="000000"/>
          <w:sz w:val="28"/>
          <w:szCs w:val="28"/>
        </w:rPr>
        <w:t>Виртуальный кабинет для самостоятельной работы студентов.</w:t>
      </w:r>
    </w:p>
    <w:p w:rsidR="00D90636" w:rsidRPr="009D2076" w:rsidRDefault="00D90636" w:rsidP="00D90636">
      <w:pPr>
        <w:pStyle w:val="aa"/>
        <w:jc w:val="both"/>
        <w:rPr>
          <w:b/>
          <w:i/>
          <w:sz w:val="28"/>
          <w:szCs w:val="28"/>
        </w:rPr>
      </w:pPr>
    </w:p>
    <w:p w:rsidR="00D51CF1" w:rsidRDefault="00D51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939A9" w:rsidRDefault="00D51CF1" w:rsidP="00D51CF1">
      <w:pPr>
        <w:jc w:val="right"/>
        <w:rPr>
          <w:rFonts w:ascii="Times New Roman" w:hAnsi="Times New Roman" w:cs="Times New Roman"/>
          <w:sz w:val="28"/>
          <w:szCs w:val="28"/>
        </w:rPr>
      </w:pPr>
      <w:r w:rsidRPr="00D51CF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433705</wp:posOffset>
            </wp:positionV>
            <wp:extent cx="6159500" cy="8150225"/>
            <wp:effectExtent l="19050" t="0" r="0" b="0"/>
            <wp:wrapThrough wrapText="bothSides">
              <wp:wrapPolygon edited="0">
                <wp:start x="-67" y="0"/>
                <wp:lineTo x="-67" y="21558"/>
                <wp:lineTo x="21578" y="21558"/>
                <wp:lineTo x="21578" y="0"/>
                <wp:lineTo x="-67" y="0"/>
              </wp:wrapPolygon>
            </wp:wrapThrough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815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1CF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51CF1" w:rsidRDefault="00D51CF1" w:rsidP="00D51C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CF1" w:rsidRDefault="00D51CF1" w:rsidP="00D51C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CF1" w:rsidRDefault="00D51CF1" w:rsidP="00D51C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CF1" w:rsidRDefault="00D51CF1" w:rsidP="00D51C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CF1" w:rsidRDefault="00D51CF1" w:rsidP="00D51C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CF1" w:rsidRDefault="00D51CF1" w:rsidP="00D51C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CF1" w:rsidRDefault="00D51CF1" w:rsidP="00D51C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CF1" w:rsidRDefault="00D51CF1" w:rsidP="00D51C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CF1" w:rsidRDefault="00D51CF1" w:rsidP="00D51C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CF1" w:rsidRDefault="00D51CF1" w:rsidP="00D51C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CF1" w:rsidRDefault="00D51CF1" w:rsidP="00D51C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CF1" w:rsidRDefault="00D51CF1" w:rsidP="00D51C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CF1" w:rsidRDefault="00D51CF1" w:rsidP="00D51C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CF1" w:rsidRDefault="00D51CF1" w:rsidP="00D51C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CF1" w:rsidRDefault="00D51CF1" w:rsidP="00D51C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CF1" w:rsidRDefault="00D51CF1" w:rsidP="00D51C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CF1" w:rsidRDefault="00D51CF1" w:rsidP="00D51C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CF1" w:rsidRDefault="00D51CF1" w:rsidP="00D51C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CF1" w:rsidRDefault="00D51CF1" w:rsidP="00D51C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CF1" w:rsidRDefault="00D51CF1" w:rsidP="00D51C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CF1" w:rsidRDefault="00D51CF1" w:rsidP="00D51C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CF1" w:rsidRDefault="00D51CF1" w:rsidP="00D51C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CF1" w:rsidRDefault="00D51CF1" w:rsidP="00D51C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669C" w:rsidRPr="008C5307" w:rsidRDefault="00AB3DAA" w:rsidP="004B669C">
      <w:pPr>
        <w:pStyle w:val="aa"/>
        <w:widowControl w:val="0"/>
        <w:jc w:val="right"/>
      </w:pPr>
      <w:r>
        <w:rPr>
          <w:sz w:val="28"/>
          <w:szCs w:val="28"/>
        </w:rPr>
        <w:br w:type="page"/>
      </w:r>
      <w:r w:rsidR="004B669C">
        <w:lastRenderedPageBreak/>
        <w:t>Приложение 2</w:t>
      </w:r>
    </w:p>
    <w:p w:rsidR="004B669C" w:rsidRPr="00D15B35" w:rsidRDefault="004B669C" w:rsidP="004B669C">
      <w:pPr>
        <w:pStyle w:val="3"/>
        <w:jc w:val="center"/>
        <w:rPr>
          <w:b w:val="0"/>
          <w:color w:val="auto"/>
          <w:sz w:val="24"/>
          <w:szCs w:val="24"/>
        </w:rPr>
      </w:pPr>
      <w:bookmarkStart w:id="1" w:name="a4"/>
      <w:bookmarkEnd w:id="1"/>
      <w:r w:rsidRPr="00D15B35">
        <w:rPr>
          <w:b w:val="0"/>
          <w:color w:val="auto"/>
          <w:sz w:val="24"/>
          <w:szCs w:val="24"/>
        </w:rPr>
        <w:t>Состав схем сертификации продукции</w:t>
      </w:r>
    </w:p>
    <w:p w:rsidR="00AB3DAA" w:rsidRDefault="00AB3D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ook w:val="01E0"/>
      </w:tblPr>
      <w:tblGrid>
        <w:gridCol w:w="888"/>
        <w:gridCol w:w="2820"/>
        <w:gridCol w:w="2520"/>
        <w:gridCol w:w="3236"/>
      </w:tblGrid>
      <w:tr w:rsidR="004B669C" w:rsidRPr="004B669C" w:rsidTr="004B669C">
        <w:tc>
          <w:tcPr>
            <w:tcW w:w="888" w:type="dxa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Номер схемы</w:t>
            </w:r>
          </w:p>
        </w:tc>
        <w:tc>
          <w:tcPr>
            <w:tcW w:w="2820" w:type="dxa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Испытания в аккредит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ванных лабораториях и др. способы доказател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ства соответствия</w:t>
            </w:r>
          </w:p>
        </w:tc>
        <w:tc>
          <w:tcPr>
            <w:tcW w:w="2520" w:type="dxa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Проверка произво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ства (систем качества)</w:t>
            </w:r>
          </w:p>
        </w:tc>
        <w:tc>
          <w:tcPr>
            <w:tcW w:w="3236" w:type="dxa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Инспекционный контроль сертифицированной проду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ции (системы качества, пр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изводства)</w:t>
            </w:r>
          </w:p>
        </w:tc>
      </w:tr>
      <w:tr w:rsidR="004B669C" w:rsidRPr="004B669C" w:rsidTr="004B669C">
        <w:tc>
          <w:tcPr>
            <w:tcW w:w="888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669C" w:rsidRPr="004B669C" w:rsidTr="004B669C">
        <w:tc>
          <w:tcPr>
            <w:tcW w:w="888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Испытания типа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6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669C" w:rsidRPr="004B669C" w:rsidTr="004B669C">
        <w:tc>
          <w:tcPr>
            <w:tcW w:w="888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8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Испытания типа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производства</w:t>
            </w:r>
          </w:p>
        </w:tc>
        <w:tc>
          <w:tcPr>
            <w:tcW w:w="3236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669C" w:rsidRPr="004B669C" w:rsidTr="004B669C">
        <w:tc>
          <w:tcPr>
            <w:tcW w:w="888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Испытания типа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6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Испытание образцов, взятых у продавца</w:t>
            </w:r>
          </w:p>
        </w:tc>
      </w:tr>
      <w:tr w:rsidR="004B669C" w:rsidRPr="004B669C" w:rsidTr="004B669C">
        <w:tc>
          <w:tcPr>
            <w:tcW w:w="888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8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Испытания типа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производства</w:t>
            </w:r>
          </w:p>
        </w:tc>
        <w:tc>
          <w:tcPr>
            <w:tcW w:w="3236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Испытание образцов, взятых у продавца</w:t>
            </w:r>
          </w:p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произво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4B669C" w:rsidRPr="004B669C" w:rsidTr="004B669C">
        <w:tc>
          <w:tcPr>
            <w:tcW w:w="888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Испытания типа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6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Испытание образцов, взятых у изготовителя</w:t>
            </w:r>
          </w:p>
        </w:tc>
      </w:tr>
      <w:tr w:rsidR="004B669C" w:rsidRPr="004B669C" w:rsidTr="004B669C">
        <w:tc>
          <w:tcPr>
            <w:tcW w:w="888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8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Испытания типа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производства</w:t>
            </w:r>
          </w:p>
        </w:tc>
        <w:tc>
          <w:tcPr>
            <w:tcW w:w="3236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Испытание образцов, взятых у изготовителя</w:t>
            </w:r>
          </w:p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произво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4B669C" w:rsidRPr="004B669C" w:rsidTr="004B669C">
        <w:tc>
          <w:tcPr>
            <w:tcW w:w="888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Испытания типа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6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Испытание образцов, взятых у продавца</w:t>
            </w:r>
          </w:p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Испытание образцов, взятых у изготовителя</w:t>
            </w:r>
          </w:p>
        </w:tc>
      </w:tr>
      <w:tr w:rsidR="004B669C" w:rsidRPr="004B669C" w:rsidTr="004B669C">
        <w:tc>
          <w:tcPr>
            <w:tcW w:w="888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Испытания типа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производства</w:t>
            </w:r>
          </w:p>
        </w:tc>
        <w:tc>
          <w:tcPr>
            <w:tcW w:w="3236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Испытание образцов, взятых у продавца</w:t>
            </w:r>
          </w:p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Испытание образцов, взятых у изготовителя</w:t>
            </w:r>
          </w:p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произво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4B669C" w:rsidRPr="004B669C" w:rsidTr="004B669C">
        <w:tc>
          <w:tcPr>
            <w:tcW w:w="888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Испытания типа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Сертификация прои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водства или сертиф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кация системы кач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236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Контроль сертифицирова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ной системы качества (пр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изводства)</w:t>
            </w:r>
          </w:p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Испытание образцов, взятых у продавца и (или) у изгот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вителя</w:t>
            </w:r>
          </w:p>
        </w:tc>
      </w:tr>
      <w:tr w:rsidR="004B669C" w:rsidRPr="004B669C" w:rsidTr="004B669C">
        <w:tc>
          <w:tcPr>
            <w:tcW w:w="888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Рассмотрение деклар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ции о соответствии с прилагаемыми докуме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Сертификация сист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мы качества</w:t>
            </w:r>
          </w:p>
        </w:tc>
        <w:tc>
          <w:tcPr>
            <w:tcW w:w="3236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Контроль сертифицирова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ной системы качества</w:t>
            </w:r>
          </w:p>
        </w:tc>
      </w:tr>
      <w:tr w:rsidR="004B669C" w:rsidRPr="004B669C" w:rsidTr="004B669C"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Испытание партии</w:t>
            </w:r>
          </w:p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669C" w:rsidRPr="004B669C" w:rsidTr="004B669C"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Испытание каждого о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разца</w:t>
            </w:r>
          </w:p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669C" w:rsidRPr="004B669C" w:rsidTr="004B669C">
        <w:trPr>
          <w:trHeight w:val="362"/>
        </w:trPr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669C" w:rsidRDefault="004B669C" w:rsidP="004B66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C7B" w:rsidRPr="004B669C" w:rsidRDefault="00837C7B" w:rsidP="004B66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9C" w:rsidRPr="004B669C" w:rsidTr="004B669C"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0" w:type="dxa"/>
            <w:tcBorders>
              <w:top w:val="single" w:sz="4" w:space="0" w:color="auto"/>
            </w:tcBorders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</w:tcBorders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669C" w:rsidRPr="004B669C" w:rsidTr="004B669C">
        <w:tc>
          <w:tcPr>
            <w:tcW w:w="888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Рассмотрение деклар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ции о соответствии с прилагаемыми докуме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6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669C" w:rsidRPr="004B669C" w:rsidTr="004B669C">
        <w:tc>
          <w:tcPr>
            <w:tcW w:w="888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Рассмотрение деклар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ции о соответствии с прилагаемыми докуме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производства</w:t>
            </w:r>
          </w:p>
        </w:tc>
        <w:tc>
          <w:tcPr>
            <w:tcW w:w="3236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669C" w:rsidRPr="004B669C" w:rsidTr="004B669C">
        <w:tc>
          <w:tcPr>
            <w:tcW w:w="888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Рассмотрение деклар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ции о соответствии с прилагаемыми докуме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6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Испытание образцов, взятых у изготовителя  или у пр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 xml:space="preserve">давца </w:t>
            </w:r>
          </w:p>
        </w:tc>
      </w:tr>
      <w:tr w:rsidR="004B669C" w:rsidRPr="004B669C" w:rsidTr="004B669C">
        <w:tc>
          <w:tcPr>
            <w:tcW w:w="888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Рассмотрение деклар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ции о соответствии с прилагаемыми докуме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производства</w:t>
            </w:r>
          </w:p>
        </w:tc>
        <w:tc>
          <w:tcPr>
            <w:tcW w:w="3236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Испытание образцов, взятых у изготовителя  или у пр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 xml:space="preserve">давца </w:t>
            </w:r>
          </w:p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произво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</w:tbl>
    <w:p w:rsidR="004B669C" w:rsidRDefault="004B669C" w:rsidP="00D51C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669C" w:rsidRDefault="004B6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669C" w:rsidRDefault="004B669C" w:rsidP="004B669C">
      <w:pPr>
        <w:pStyle w:val="aa"/>
        <w:widowControl w:val="0"/>
        <w:jc w:val="center"/>
        <w:rPr>
          <w:b/>
        </w:rPr>
      </w:pPr>
    </w:p>
    <w:p w:rsidR="004B669C" w:rsidRPr="00D15B35" w:rsidRDefault="004B669C" w:rsidP="004B669C">
      <w:pPr>
        <w:pStyle w:val="aa"/>
        <w:jc w:val="right"/>
        <w:rPr>
          <w:bCs/>
        </w:rPr>
      </w:pPr>
      <w:r>
        <w:rPr>
          <w:bCs/>
        </w:rPr>
        <w:t>Приложение 3</w:t>
      </w:r>
    </w:p>
    <w:p w:rsidR="004B669C" w:rsidRPr="00D15B35" w:rsidRDefault="004B669C" w:rsidP="004B669C">
      <w:pPr>
        <w:pStyle w:val="aa"/>
        <w:widowControl w:val="0"/>
        <w:jc w:val="center"/>
        <w:rPr>
          <w:b/>
        </w:rPr>
      </w:pPr>
      <w:r>
        <w:rPr>
          <w:b/>
          <w:noProof/>
        </w:rPr>
        <w:drawing>
          <wp:anchor distT="0" distB="0" distL="6401435" distR="6401435" simplePos="0" relativeHeight="251661312" behindDoc="0" locked="0" layoutInCell="0" allowOverlap="1">
            <wp:simplePos x="0" y="0"/>
            <wp:positionH relativeFrom="page">
              <wp:posOffset>1125855</wp:posOffset>
            </wp:positionH>
            <wp:positionV relativeFrom="paragraph">
              <wp:posOffset>252730</wp:posOffset>
            </wp:positionV>
            <wp:extent cx="5638800" cy="8162290"/>
            <wp:effectExtent l="1905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16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5B35">
        <w:rPr>
          <w:b/>
        </w:rPr>
        <w:t>Форма сертификата соответствия ГОСТ Р</w:t>
      </w:r>
    </w:p>
    <w:p w:rsidR="004B669C" w:rsidRDefault="004B6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669C" w:rsidRDefault="004B669C" w:rsidP="004B669C">
      <w:pPr>
        <w:pStyle w:val="aa"/>
        <w:ind w:left="5664"/>
        <w:jc w:val="right"/>
      </w:pPr>
      <w:r>
        <w:lastRenderedPageBreak/>
        <w:t>Приложение 4</w:t>
      </w:r>
    </w:p>
    <w:p w:rsidR="004B669C" w:rsidRPr="00D15B35" w:rsidRDefault="004B669C" w:rsidP="004B669C">
      <w:pPr>
        <w:pStyle w:val="aa"/>
        <w:ind w:left="5664"/>
      </w:pPr>
      <w:r w:rsidRPr="00D15B35">
        <w:t>Приложение к Постановлению</w:t>
      </w:r>
    </w:p>
    <w:p w:rsidR="004B669C" w:rsidRPr="00D15B35" w:rsidRDefault="004B669C" w:rsidP="004B669C">
      <w:pPr>
        <w:pStyle w:val="aa"/>
        <w:ind w:left="5664"/>
      </w:pPr>
      <w:r w:rsidRPr="00D15B35">
        <w:t>Правительства РФ</w:t>
      </w:r>
    </w:p>
    <w:p w:rsidR="004B669C" w:rsidRDefault="004B669C" w:rsidP="004B669C">
      <w:pPr>
        <w:pStyle w:val="aa"/>
        <w:ind w:left="5664"/>
      </w:pPr>
      <w:r w:rsidRPr="00D15B35">
        <w:t xml:space="preserve">от 10 ноября </w:t>
      </w:r>
      <w:smartTag w:uri="urn:schemas-microsoft-com:office:smarttags" w:element="metricconverter">
        <w:smartTagPr>
          <w:attr w:name="ProductID" w:val="2003 г"/>
        </w:smartTagPr>
        <w:r w:rsidRPr="00D15B35">
          <w:t>2003 г</w:t>
        </w:r>
      </w:smartTag>
      <w:r w:rsidRPr="00D15B35">
        <w:t>. № 677</w:t>
      </w:r>
    </w:p>
    <w:p w:rsidR="004B669C" w:rsidRPr="00D15B35" w:rsidRDefault="004B669C" w:rsidP="004B669C">
      <w:pPr>
        <w:pStyle w:val="aa"/>
        <w:ind w:left="5664"/>
      </w:pPr>
    </w:p>
    <w:p w:rsidR="004B669C" w:rsidRDefault="004B669C" w:rsidP="004B669C">
      <w:pPr>
        <w:pStyle w:val="aa"/>
        <w:jc w:val="center"/>
        <w:rPr>
          <w:b/>
        </w:rPr>
      </w:pPr>
      <w:r w:rsidRPr="00D15B35">
        <w:rPr>
          <w:b/>
        </w:rPr>
        <w:t xml:space="preserve">Перечень общероссийских классификаторов технико-экономической и </w:t>
      </w:r>
    </w:p>
    <w:p w:rsidR="004B669C" w:rsidRPr="00D15B35" w:rsidRDefault="004B669C" w:rsidP="004B669C">
      <w:pPr>
        <w:pStyle w:val="aa"/>
        <w:jc w:val="center"/>
        <w:rPr>
          <w:b/>
        </w:rPr>
      </w:pPr>
      <w:r w:rsidRPr="00D15B35">
        <w:rPr>
          <w:b/>
        </w:rPr>
        <w:t>социальной информации в социально-экономической области</w:t>
      </w:r>
    </w:p>
    <w:p w:rsidR="004B669C" w:rsidRDefault="004B669C" w:rsidP="004B669C">
      <w:pPr>
        <w:pStyle w:val="aa"/>
        <w:ind w:left="4956"/>
      </w:pPr>
    </w:p>
    <w:tbl>
      <w:tblPr>
        <w:tblStyle w:val="a3"/>
        <w:tblW w:w="9108" w:type="dxa"/>
        <w:tblInd w:w="288" w:type="dxa"/>
        <w:tblLook w:val="01E0"/>
      </w:tblPr>
      <w:tblGrid>
        <w:gridCol w:w="6588"/>
        <w:gridCol w:w="2520"/>
      </w:tblGrid>
      <w:tr w:rsidR="004B669C" w:rsidRPr="004B669C" w:rsidTr="004B669C">
        <w:tc>
          <w:tcPr>
            <w:tcW w:w="6588" w:type="dxa"/>
            <w:vAlign w:val="center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Наименование общероссийского классификатора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Федеральный орган исполнительной вл</w:t>
            </w:r>
            <w:r w:rsidRPr="004B669C">
              <w:rPr>
                <w:szCs w:val="24"/>
              </w:rPr>
              <w:t>а</w:t>
            </w:r>
            <w:r w:rsidRPr="004B669C">
              <w:rPr>
                <w:szCs w:val="24"/>
              </w:rPr>
              <w:t>сти, обеспечивающий разработку, ведение и применение общеро</w:t>
            </w:r>
            <w:r w:rsidRPr="004B669C">
              <w:rPr>
                <w:szCs w:val="24"/>
              </w:rPr>
              <w:t>с</w:t>
            </w:r>
            <w:r w:rsidRPr="004B669C">
              <w:rPr>
                <w:szCs w:val="24"/>
              </w:rPr>
              <w:t>сийского классифик</w:t>
            </w:r>
            <w:r w:rsidRPr="004B669C">
              <w:rPr>
                <w:szCs w:val="24"/>
              </w:rPr>
              <w:t>а</w:t>
            </w:r>
            <w:r w:rsidRPr="004B669C">
              <w:rPr>
                <w:szCs w:val="24"/>
              </w:rPr>
              <w:t>тора</w:t>
            </w:r>
          </w:p>
        </w:tc>
      </w:tr>
      <w:tr w:rsidR="004B669C" w:rsidRPr="004B669C" w:rsidTr="004B669C">
        <w:tc>
          <w:tcPr>
            <w:tcW w:w="6588" w:type="dxa"/>
            <w:vAlign w:val="center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2</w:t>
            </w:r>
          </w:p>
        </w:tc>
      </w:tr>
      <w:tr w:rsidR="004B669C" w:rsidRPr="004B669C" w:rsidTr="004B669C">
        <w:tc>
          <w:tcPr>
            <w:tcW w:w="6588" w:type="dxa"/>
            <w:vAlign w:val="center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стандартов (ОКС)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Госстандарт РФ</w:t>
            </w:r>
          </w:p>
        </w:tc>
      </w:tr>
      <w:tr w:rsidR="004B669C" w:rsidRPr="004B669C" w:rsidTr="004B669C">
        <w:tc>
          <w:tcPr>
            <w:tcW w:w="6588" w:type="dxa"/>
            <w:vAlign w:val="center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услуг населению (ОКУН)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4B669C" w:rsidRPr="004B669C" w:rsidTr="004B669C">
        <w:tc>
          <w:tcPr>
            <w:tcW w:w="6588" w:type="dxa"/>
            <w:vAlign w:val="center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информации по социальной защите населения (ОКИСЗН)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4B669C" w:rsidRPr="004B669C" w:rsidTr="004B669C">
        <w:tc>
          <w:tcPr>
            <w:tcW w:w="6588" w:type="dxa"/>
            <w:vAlign w:val="center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продукции (ОКП)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4B669C" w:rsidRPr="004B669C" w:rsidTr="004B669C">
        <w:tc>
          <w:tcPr>
            <w:tcW w:w="6588" w:type="dxa"/>
            <w:vAlign w:val="center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управленческой документ</w:t>
            </w:r>
            <w:r w:rsidRPr="004B669C">
              <w:rPr>
                <w:szCs w:val="24"/>
              </w:rPr>
              <w:t>а</w:t>
            </w:r>
            <w:r w:rsidRPr="004B669C">
              <w:rPr>
                <w:szCs w:val="24"/>
              </w:rPr>
              <w:t>ции (ОКУД)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4B669C" w:rsidRPr="004B669C" w:rsidTr="004B669C">
        <w:tc>
          <w:tcPr>
            <w:tcW w:w="6588" w:type="dxa"/>
            <w:vAlign w:val="center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изделий и конструкторской документации (ЕСКД)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4B669C" w:rsidRPr="004B669C" w:rsidTr="004B669C">
        <w:tc>
          <w:tcPr>
            <w:tcW w:w="6588" w:type="dxa"/>
            <w:vAlign w:val="center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основных фондов (ОКОФ)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4B669C" w:rsidRPr="004B669C" w:rsidTr="004B669C">
        <w:tc>
          <w:tcPr>
            <w:tcW w:w="6588" w:type="dxa"/>
            <w:vAlign w:val="center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валют (ОКВ)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4B669C" w:rsidRPr="004B669C" w:rsidTr="004B669C">
        <w:tc>
          <w:tcPr>
            <w:tcW w:w="6588" w:type="dxa"/>
            <w:vAlign w:val="center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единиц измерения (ОКЕИ)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4B669C" w:rsidRPr="004B669C" w:rsidTr="004B669C">
        <w:tc>
          <w:tcPr>
            <w:tcW w:w="6588" w:type="dxa"/>
            <w:vAlign w:val="center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информации о населении (ОКИН)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4B669C" w:rsidRPr="004B669C" w:rsidTr="004B669C">
        <w:tc>
          <w:tcPr>
            <w:tcW w:w="6588" w:type="dxa"/>
            <w:vAlign w:val="center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деталей, изготавливаемых сваркой, пайкой, склеиванием и термической резкой (ОКД)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4B669C" w:rsidRPr="004B669C" w:rsidTr="004B669C">
        <w:tc>
          <w:tcPr>
            <w:tcW w:w="6588" w:type="dxa"/>
            <w:vAlign w:val="center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технологический классификатор деталей машиностроения и приборостроения (ОТКД)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4B669C" w:rsidRPr="004B669C" w:rsidTr="004B669C">
        <w:tc>
          <w:tcPr>
            <w:tcW w:w="6588" w:type="dxa"/>
            <w:vAlign w:val="center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технологический классификатор сборочных единиц машиностроения и приборостроения (ОТКСЕ)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4B669C" w:rsidRPr="004B669C" w:rsidTr="004B669C">
        <w:tc>
          <w:tcPr>
            <w:tcW w:w="6588" w:type="dxa"/>
            <w:vAlign w:val="center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стран мира (ОКСМ)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4B669C" w:rsidRPr="004B669C" w:rsidTr="004B669C">
        <w:tc>
          <w:tcPr>
            <w:tcW w:w="6588" w:type="dxa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информации об общеро</w:t>
            </w:r>
            <w:r w:rsidRPr="004B669C">
              <w:rPr>
                <w:szCs w:val="24"/>
              </w:rPr>
              <w:t>с</w:t>
            </w:r>
            <w:r w:rsidRPr="004B669C">
              <w:rPr>
                <w:szCs w:val="24"/>
              </w:rPr>
              <w:t>сийских классификаторах (ОКОК)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4B669C" w:rsidRPr="004B669C" w:rsidTr="004B669C">
        <w:tc>
          <w:tcPr>
            <w:tcW w:w="6588" w:type="dxa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органов государственной власти и управления (ОКОГУ)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Госкомстат России</w:t>
            </w:r>
          </w:p>
        </w:tc>
      </w:tr>
      <w:tr w:rsidR="004B669C" w:rsidRPr="004B669C" w:rsidTr="004B669C">
        <w:tc>
          <w:tcPr>
            <w:tcW w:w="6588" w:type="dxa"/>
            <w:tcBorders>
              <w:bottom w:val="single" w:sz="4" w:space="0" w:color="auto"/>
            </w:tcBorders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объектов административно-территориального деления (ОКАТО)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Госкомстат России</w:t>
            </w:r>
          </w:p>
        </w:tc>
      </w:tr>
      <w:tr w:rsidR="004B669C" w:rsidRPr="004B669C" w:rsidTr="004B669C">
        <w:tc>
          <w:tcPr>
            <w:tcW w:w="6588" w:type="dxa"/>
            <w:tcBorders>
              <w:bottom w:val="single" w:sz="4" w:space="0" w:color="auto"/>
            </w:tcBorders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предприятий и организаций (ОКПО)</w:t>
            </w:r>
          </w:p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Госкомстат России</w:t>
            </w:r>
          </w:p>
        </w:tc>
      </w:tr>
    </w:tbl>
    <w:p w:rsidR="00837C7B" w:rsidRDefault="00837C7B">
      <w:r>
        <w:br w:type="page"/>
      </w:r>
    </w:p>
    <w:tbl>
      <w:tblPr>
        <w:tblStyle w:val="a3"/>
        <w:tblW w:w="9108" w:type="dxa"/>
        <w:tblInd w:w="288" w:type="dxa"/>
        <w:tblLook w:val="01E0"/>
      </w:tblPr>
      <w:tblGrid>
        <w:gridCol w:w="6588"/>
        <w:gridCol w:w="2520"/>
      </w:tblGrid>
      <w:tr w:rsidR="004B669C" w:rsidRPr="004B669C" w:rsidTr="004B669C"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69C" w:rsidRPr="004B669C" w:rsidRDefault="004B669C" w:rsidP="004B66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Продолжение табл. П.3</w:t>
            </w:r>
          </w:p>
        </w:tc>
      </w:tr>
      <w:tr w:rsidR="004B669C" w:rsidRPr="004B669C" w:rsidTr="004B669C">
        <w:tc>
          <w:tcPr>
            <w:tcW w:w="6588" w:type="dxa"/>
            <w:tcBorders>
              <w:top w:val="single" w:sz="4" w:space="0" w:color="auto"/>
            </w:tcBorders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69C" w:rsidRPr="004B669C" w:rsidTr="004B669C">
        <w:tc>
          <w:tcPr>
            <w:tcW w:w="6588" w:type="dxa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форм собственности (ОКФС)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Госкомстат России</w:t>
            </w:r>
          </w:p>
        </w:tc>
      </w:tr>
      <w:tr w:rsidR="004B669C" w:rsidRPr="004B669C" w:rsidTr="004B669C">
        <w:tc>
          <w:tcPr>
            <w:tcW w:w="6588" w:type="dxa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организационно-правовых форм (ОКОПФ)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Госкомстат России</w:t>
            </w:r>
          </w:p>
        </w:tc>
      </w:tr>
      <w:tr w:rsidR="004B669C" w:rsidRPr="004B669C" w:rsidTr="004B669C">
        <w:tc>
          <w:tcPr>
            <w:tcW w:w="6588" w:type="dxa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видов экономической де</w:t>
            </w:r>
            <w:r w:rsidRPr="004B669C">
              <w:rPr>
                <w:szCs w:val="24"/>
              </w:rPr>
              <w:t>я</w:t>
            </w:r>
            <w:r w:rsidRPr="004B669C">
              <w:rPr>
                <w:szCs w:val="24"/>
              </w:rPr>
              <w:t>тельности, продукции и услуг (ОКДП)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Минэкономразвития России</w:t>
            </w:r>
          </w:p>
        </w:tc>
      </w:tr>
      <w:tr w:rsidR="004B669C" w:rsidRPr="004B669C" w:rsidTr="004B669C">
        <w:tc>
          <w:tcPr>
            <w:tcW w:w="6588" w:type="dxa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экономических регионов (ОКЭР)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</w:tc>
      </w:tr>
      <w:tr w:rsidR="004B669C" w:rsidRPr="004B669C" w:rsidTr="004B669C">
        <w:tc>
          <w:tcPr>
            <w:tcW w:w="6588" w:type="dxa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видов экономической де</w:t>
            </w:r>
            <w:r w:rsidRPr="004B669C">
              <w:rPr>
                <w:szCs w:val="24"/>
              </w:rPr>
              <w:t>я</w:t>
            </w:r>
            <w:r w:rsidRPr="004B669C">
              <w:rPr>
                <w:szCs w:val="24"/>
              </w:rPr>
              <w:t>тельности (ОКВЭД)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</w:tc>
      </w:tr>
      <w:tr w:rsidR="004B669C" w:rsidRPr="004B669C" w:rsidTr="004B669C">
        <w:tc>
          <w:tcPr>
            <w:tcW w:w="6588" w:type="dxa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специальностей по образ</w:t>
            </w:r>
            <w:r w:rsidRPr="004B669C">
              <w:rPr>
                <w:szCs w:val="24"/>
              </w:rPr>
              <w:t>о</w:t>
            </w:r>
            <w:r w:rsidRPr="004B669C">
              <w:rPr>
                <w:szCs w:val="24"/>
              </w:rPr>
              <w:t>ванию (ОКСО)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Минобразования Ро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4B669C" w:rsidRPr="004B669C" w:rsidTr="004B669C">
        <w:tc>
          <w:tcPr>
            <w:tcW w:w="6588" w:type="dxa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специальностей высшей н</w:t>
            </w:r>
            <w:r w:rsidRPr="004B669C">
              <w:rPr>
                <w:szCs w:val="24"/>
              </w:rPr>
              <w:t>а</w:t>
            </w:r>
            <w:r w:rsidRPr="004B669C">
              <w:rPr>
                <w:szCs w:val="24"/>
              </w:rPr>
              <w:t>учной квалификации (ОКСВНК)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Минобразования Ро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4B669C" w:rsidRPr="004B669C" w:rsidTr="004B669C">
        <w:tc>
          <w:tcPr>
            <w:tcW w:w="6588" w:type="dxa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начального профессионал</w:t>
            </w:r>
            <w:r w:rsidRPr="004B669C">
              <w:rPr>
                <w:szCs w:val="24"/>
              </w:rPr>
              <w:t>ь</w:t>
            </w:r>
            <w:r w:rsidRPr="004B669C">
              <w:rPr>
                <w:szCs w:val="24"/>
              </w:rPr>
              <w:t>ного образования (ОКНПО)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Минобразования Ро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4B669C" w:rsidRPr="004B669C" w:rsidTr="004B669C">
        <w:tc>
          <w:tcPr>
            <w:tcW w:w="6588" w:type="dxa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занятий (ОКЗ)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</w:tc>
      </w:tr>
      <w:tr w:rsidR="004B669C" w:rsidRPr="004B669C" w:rsidTr="004B669C">
        <w:tc>
          <w:tcPr>
            <w:tcW w:w="6588" w:type="dxa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профессий рабочих, дол</w:t>
            </w:r>
            <w:r w:rsidRPr="004B669C">
              <w:rPr>
                <w:szCs w:val="24"/>
              </w:rPr>
              <w:t>ж</w:t>
            </w:r>
            <w:r w:rsidRPr="004B669C">
              <w:rPr>
                <w:szCs w:val="24"/>
              </w:rPr>
              <w:t>ностей служащих и тарифных разрядов (ОКПДТР)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</w:tc>
      </w:tr>
      <w:tr w:rsidR="004B669C" w:rsidRPr="004B669C" w:rsidTr="004B669C">
        <w:tc>
          <w:tcPr>
            <w:tcW w:w="6588" w:type="dxa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полезных ископаемых и подземных вод (ОКПИиПВ)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МПР России</w:t>
            </w:r>
          </w:p>
        </w:tc>
      </w:tr>
      <w:tr w:rsidR="004B669C" w:rsidRPr="004B669C" w:rsidTr="004B669C">
        <w:tc>
          <w:tcPr>
            <w:tcW w:w="6588" w:type="dxa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видов грузов, упаковки и упаковочных материалов (ОКВГУМ)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МПС России</w:t>
            </w:r>
          </w:p>
        </w:tc>
      </w:tr>
      <w:tr w:rsidR="004B669C" w:rsidRPr="004B669C" w:rsidTr="004B669C">
        <w:tc>
          <w:tcPr>
            <w:tcW w:w="6588" w:type="dxa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гидроэнергетических ресу</w:t>
            </w:r>
            <w:r w:rsidRPr="004B669C">
              <w:rPr>
                <w:szCs w:val="24"/>
              </w:rPr>
              <w:t>р</w:t>
            </w:r>
            <w:r w:rsidRPr="004B669C">
              <w:rPr>
                <w:szCs w:val="24"/>
              </w:rPr>
              <w:t>сов (ОКГР)</w:t>
            </w:r>
          </w:p>
        </w:tc>
        <w:tc>
          <w:tcPr>
            <w:tcW w:w="2520" w:type="dxa"/>
            <w:vAlign w:val="center"/>
          </w:tcPr>
          <w:p w:rsidR="004B669C" w:rsidRPr="004B669C" w:rsidRDefault="004B669C" w:rsidP="004B669C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Минэнерго России</w:t>
            </w:r>
          </w:p>
        </w:tc>
      </w:tr>
    </w:tbl>
    <w:p w:rsidR="00EB3F9C" w:rsidRDefault="00EB3F9C" w:rsidP="004B669C">
      <w:pPr>
        <w:rPr>
          <w:rFonts w:ascii="Times New Roman" w:hAnsi="Times New Roman" w:cs="Times New Roman"/>
          <w:sz w:val="28"/>
          <w:szCs w:val="28"/>
        </w:rPr>
      </w:pPr>
    </w:p>
    <w:p w:rsidR="00EB3F9C" w:rsidRDefault="00EB3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0C56" w:rsidRPr="00F20C56" w:rsidRDefault="00F20C56" w:rsidP="00F20C56">
      <w:pPr>
        <w:pStyle w:val="aa"/>
        <w:widowControl w:val="0"/>
        <w:jc w:val="center"/>
        <w:rPr>
          <w:b/>
          <w:sz w:val="28"/>
          <w:szCs w:val="28"/>
        </w:rPr>
      </w:pPr>
      <w:r w:rsidRPr="00F20C56">
        <w:rPr>
          <w:b/>
          <w:sz w:val="28"/>
          <w:szCs w:val="28"/>
        </w:rPr>
        <w:lastRenderedPageBreak/>
        <w:t>ЛИТЕРАТУРА</w:t>
      </w:r>
    </w:p>
    <w:p w:rsidR="00F20C56" w:rsidRPr="00F20C56" w:rsidRDefault="00F20C56" w:rsidP="00F20C56">
      <w:pPr>
        <w:pStyle w:val="aa"/>
        <w:widowControl w:val="0"/>
        <w:ind w:firstLine="720"/>
        <w:jc w:val="center"/>
        <w:rPr>
          <w:sz w:val="28"/>
          <w:szCs w:val="28"/>
        </w:rPr>
      </w:pPr>
    </w:p>
    <w:p w:rsidR="00F20C56" w:rsidRPr="00F20C56" w:rsidRDefault="00F20C56" w:rsidP="00F20C56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C56">
        <w:rPr>
          <w:rFonts w:ascii="Times New Roman" w:hAnsi="Times New Roman" w:cs="Times New Roman"/>
          <w:sz w:val="28"/>
          <w:szCs w:val="28"/>
        </w:rPr>
        <w:t>а) основная</w:t>
      </w:r>
    </w:p>
    <w:p w:rsidR="00F20C56" w:rsidRPr="00F20C56" w:rsidRDefault="00F20C56" w:rsidP="00F20C56">
      <w:pPr>
        <w:pStyle w:val="aa"/>
        <w:widowControl w:val="0"/>
        <w:jc w:val="both"/>
        <w:rPr>
          <w:sz w:val="28"/>
          <w:szCs w:val="28"/>
        </w:rPr>
      </w:pPr>
    </w:p>
    <w:p w:rsidR="00F20C56" w:rsidRPr="00F20C56" w:rsidRDefault="00F20C56" w:rsidP="00F20C5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r w:rsidRPr="00F20C56">
        <w:rPr>
          <w:sz w:val="28"/>
          <w:szCs w:val="28"/>
        </w:rPr>
        <w:t>Абрамов В.А. Сертификация продукции и услуг: Практическое п</w:t>
      </w:r>
      <w:r w:rsidRPr="00F20C56">
        <w:rPr>
          <w:sz w:val="28"/>
          <w:szCs w:val="28"/>
        </w:rPr>
        <w:t>о</w:t>
      </w:r>
      <w:r w:rsidRPr="00F20C56">
        <w:rPr>
          <w:sz w:val="28"/>
          <w:szCs w:val="28"/>
        </w:rPr>
        <w:t xml:space="preserve">собие. -2-е изд., перераб. и доп. - М.: Изд-во "Ось-89", 2001. </w:t>
      </w:r>
    </w:p>
    <w:p w:rsidR="00F20C56" w:rsidRPr="00F20C56" w:rsidRDefault="00F20C56" w:rsidP="00F20C5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r w:rsidRPr="00F20C56">
        <w:rPr>
          <w:sz w:val="28"/>
          <w:szCs w:val="28"/>
        </w:rPr>
        <w:t>Ахмин А.М., Гасюк Д.П. Основы управления качеством продукции: Учебное пособие: - СПб.: Издательство "Союз", 2002. – 192 с.</w:t>
      </w:r>
    </w:p>
    <w:p w:rsidR="00F20C56" w:rsidRPr="00F20C56" w:rsidRDefault="00F20C56" w:rsidP="00F20C5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r w:rsidRPr="00F20C56">
        <w:rPr>
          <w:sz w:val="28"/>
          <w:szCs w:val="28"/>
        </w:rPr>
        <w:t xml:space="preserve">Басовский Л. Е. Управление качеством: Учебник/ Басовский, Л.Е., Протасьев В.Б.. - М.: ИНФРА-М, 2001. - 212 с. </w:t>
      </w:r>
    </w:p>
    <w:p w:rsidR="00F20C56" w:rsidRPr="00F20C56" w:rsidRDefault="00F20C56" w:rsidP="00F20C5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r w:rsidRPr="00F20C56">
        <w:rPr>
          <w:sz w:val="28"/>
          <w:szCs w:val="28"/>
        </w:rPr>
        <w:t>Варакута С. А. Управление качеством продукции: Учебное пособие. - М.: ИНФРА-М, 2001. - 207 с.</w:t>
      </w:r>
    </w:p>
    <w:p w:rsidR="00F20C56" w:rsidRPr="00F20C56" w:rsidRDefault="00F20C56" w:rsidP="00F20C5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r w:rsidRPr="00F20C56">
        <w:rPr>
          <w:sz w:val="28"/>
          <w:szCs w:val="28"/>
        </w:rPr>
        <w:t>Гончаров А.А. Метрология, стандартизация и сертификация: Учеб. пособие для студ. высш. учебн. заведений / А.А. Гончаров, В.Д. Копылов. – 2-е изд., стер. – М.: Издательский центр «Академия»,2005.– 240 с.</w:t>
      </w:r>
    </w:p>
    <w:p w:rsidR="00F20C56" w:rsidRPr="00F20C56" w:rsidRDefault="00F20C56" w:rsidP="00F20C5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r w:rsidRPr="00F20C56">
        <w:rPr>
          <w:sz w:val="28"/>
          <w:szCs w:val="28"/>
        </w:rPr>
        <w:t>Государственная система стандартизации (ГСС) – комплект станда</w:t>
      </w:r>
      <w:r w:rsidRPr="00F20C56">
        <w:rPr>
          <w:sz w:val="28"/>
          <w:szCs w:val="28"/>
        </w:rPr>
        <w:t>р</w:t>
      </w:r>
      <w:r w:rsidRPr="00F20C56">
        <w:rPr>
          <w:sz w:val="28"/>
          <w:szCs w:val="28"/>
        </w:rPr>
        <w:t>тов. – М.: Изд-во стандартов, 1995.</w:t>
      </w:r>
    </w:p>
    <w:p w:rsidR="00F20C56" w:rsidRPr="00F20C56" w:rsidRDefault="00F20C56" w:rsidP="00F20C5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r w:rsidRPr="00F20C56">
        <w:rPr>
          <w:sz w:val="28"/>
          <w:szCs w:val="28"/>
        </w:rPr>
        <w:t>Государственный контроль и надзор за соблюдением требований г</w:t>
      </w:r>
      <w:r w:rsidRPr="00F20C56">
        <w:rPr>
          <w:sz w:val="28"/>
          <w:szCs w:val="28"/>
        </w:rPr>
        <w:t>о</w:t>
      </w:r>
      <w:r w:rsidRPr="00F20C56">
        <w:rPr>
          <w:sz w:val="28"/>
          <w:szCs w:val="28"/>
        </w:rPr>
        <w:t>сударственных стандартов, правил сертификации и государственный метролог</w:t>
      </w:r>
      <w:r w:rsidRPr="00F20C56">
        <w:rPr>
          <w:sz w:val="28"/>
          <w:szCs w:val="28"/>
        </w:rPr>
        <w:t>и</w:t>
      </w:r>
      <w:r w:rsidRPr="00F20C56">
        <w:rPr>
          <w:sz w:val="28"/>
          <w:szCs w:val="28"/>
        </w:rPr>
        <w:t>ческий надзор. Сб. нормативных документов. – М.: Изд-во стандартов, 1994.</w:t>
      </w:r>
    </w:p>
    <w:p w:rsidR="00F20C56" w:rsidRPr="00F20C56" w:rsidRDefault="00F20C56" w:rsidP="00F20C5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r w:rsidRPr="00F20C56">
        <w:rPr>
          <w:sz w:val="28"/>
          <w:szCs w:val="28"/>
        </w:rPr>
        <w:t>Крылова Г. Д. Основы стандартизации, сертификации, метрологии: Учебник для студентов вузов: Рекомендовано Мин. образования РФ. - 2-е изд., перераб. и доп.. - М.: ЮНИТИ-ДАНА, 2000. - 712 с.</w:t>
      </w:r>
    </w:p>
    <w:p w:rsidR="00F20C56" w:rsidRPr="00F20C56" w:rsidRDefault="00F20C56" w:rsidP="00F20C5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r w:rsidRPr="00F20C56">
        <w:rPr>
          <w:sz w:val="28"/>
          <w:szCs w:val="28"/>
        </w:rPr>
        <w:t>Лифиц И. М. Основы стандартизации, метрологии, сертификации: Учебник для студентов вузов, - 2-е изд., исправл. и доп.. - М.: Юрайт, 2001. - 267 с.</w:t>
      </w:r>
    </w:p>
    <w:p w:rsidR="00F20C56" w:rsidRPr="00F20C56" w:rsidRDefault="00F20C56" w:rsidP="00F20C5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r w:rsidRPr="00F20C56">
        <w:rPr>
          <w:sz w:val="28"/>
          <w:szCs w:val="28"/>
        </w:rPr>
        <w:t>О техническом регулировании. Федеральный закон и акты о его ре</w:t>
      </w:r>
      <w:r w:rsidRPr="00F20C56">
        <w:rPr>
          <w:sz w:val="28"/>
          <w:szCs w:val="28"/>
        </w:rPr>
        <w:t>а</w:t>
      </w:r>
      <w:r w:rsidRPr="00F20C56">
        <w:rPr>
          <w:sz w:val="28"/>
          <w:szCs w:val="28"/>
        </w:rPr>
        <w:t>лизации. - М.: "Книга-сервис", 2003.</w:t>
      </w:r>
    </w:p>
    <w:p w:rsidR="00F20C56" w:rsidRPr="00F20C56" w:rsidRDefault="00F20C56" w:rsidP="00F20C5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r w:rsidRPr="00F20C56">
        <w:rPr>
          <w:sz w:val="28"/>
          <w:szCs w:val="28"/>
        </w:rPr>
        <w:t>Сергеев А.Г., Латышев М.В. Сертификация: Учебное пособие для студентов вузов. - М.: Логос, 2000.</w:t>
      </w:r>
    </w:p>
    <w:p w:rsidR="00F20C56" w:rsidRPr="00F20C56" w:rsidRDefault="00F20C56" w:rsidP="00F20C5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0C56" w:rsidRPr="00F20C56" w:rsidRDefault="00F20C56" w:rsidP="00F20C56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C56">
        <w:rPr>
          <w:rFonts w:ascii="Times New Roman" w:hAnsi="Times New Roman" w:cs="Times New Roman"/>
          <w:sz w:val="28"/>
          <w:szCs w:val="28"/>
        </w:rPr>
        <w:t>б) дополнительная</w:t>
      </w:r>
    </w:p>
    <w:p w:rsidR="00F20C56" w:rsidRPr="00F20C56" w:rsidRDefault="00F20C56" w:rsidP="00F20C56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0C56" w:rsidRPr="00F20C56" w:rsidRDefault="00F20C56" w:rsidP="00F20C56">
      <w:pPr>
        <w:widowControl w:val="0"/>
        <w:numPr>
          <w:ilvl w:val="0"/>
          <w:numId w:val="35"/>
        </w:numPr>
        <w:tabs>
          <w:tab w:val="clear" w:pos="37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C56">
        <w:rPr>
          <w:rFonts w:ascii="Times New Roman" w:hAnsi="Times New Roman" w:cs="Times New Roman"/>
          <w:sz w:val="28"/>
          <w:szCs w:val="28"/>
        </w:rPr>
        <w:t>Андронова И.В., Шитина М.М. Управление качеством продукции. - Тюмень: ТюмГНГУ, 2005, -104 с.</w:t>
      </w:r>
    </w:p>
    <w:p w:rsidR="00F20C56" w:rsidRPr="00F20C56" w:rsidRDefault="00F20C56" w:rsidP="00F20C56">
      <w:pPr>
        <w:widowControl w:val="0"/>
        <w:numPr>
          <w:ilvl w:val="0"/>
          <w:numId w:val="35"/>
        </w:numPr>
        <w:tabs>
          <w:tab w:val="clear" w:pos="37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C56">
        <w:rPr>
          <w:rFonts w:ascii="Times New Roman" w:hAnsi="Times New Roman" w:cs="Times New Roman"/>
          <w:sz w:val="28"/>
          <w:szCs w:val="28"/>
        </w:rPr>
        <w:t>Артемьев Б.Г., Голубев С.Н. Справочное пособие для метрологич</w:t>
      </w:r>
      <w:r w:rsidRPr="00F20C56">
        <w:rPr>
          <w:rFonts w:ascii="Times New Roman" w:hAnsi="Times New Roman" w:cs="Times New Roman"/>
          <w:sz w:val="28"/>
          <w:szCs w:val="28"/>
        </w:rPr>
        <w:t>е</w:t>
      </w:r>
      <w:r w:rsidRPr="00F20C56">
        <w:rPr>
          <w:rFonts w:ascii="Times New Roman" w:hAnsi="Times New Roman" w:cs="Times New Roman"/>
          <w:sz w:val="28"/>
          <w:szCs w:val="28"/>
        </w:rPr>
        <w:t>ской службы. Кн.1 –М.: Издательство стандартов, 1990.</w:t>
      </w:r>
    </w:p>
    <w:p w:rsidR="00F20C56" w:rsidRPr="00F20C56" w:rsidRDefault="00F20C56" w:rsidP="00F20C56">
      <w:pPr>
        <w:widowControl w:val="0"/>
        <w:numPr>
          <w:ilvl w:val="0"/>
          <w:numId w:val="35"/>
        </w:numPr>
        <w:tabs>
          <w:tab w:val="clear" w:pos="37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C56">
        <w:rPr>
          <w:rFonts w:ascii="Times New Roman" w:hAnsi="Times New Roman" w:cs="Times New Roman"/>
          <w:sz w:val="28"/>
          <w:szCs w:val="28"/>
        </w:rPr>
        <w:t>Версан В.Г. Интеграционное управление качеством. Сертификация, новые возможности и пути развития. –М.: Изд-во Акад. информац., 1994.</w:t>
      </w:r>
    </w:p>
    <w:p w:rsidR="00F20C56" w:rsidRPr="00F20C56" w:rsidRDefault="00F20C56" w:rsidP="00F20C56">
      <w:pPr>
        <w:widowControl w:val="0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C56">
        <w:rPr>
          <w:rFonts w:ascii="Times New Roman" w:hAnsi="Times New Roman" w:cs="Times New Roman"/>
          <w:sz w:val="28"/>
          <w:szCs w:val="28"/>
        </w:rPr>
        <w:t>Внедрение стандартов ИСО серии 9000: неформальный подход // Стандарты и качество. – 1991. - №9.</w:t>
      </w:r>
    </w:p>
    <w:p w:rsidR="00F20C56" w:rsidRPr="00F20C56" w:rsidRDefault="00F20C56" w:rsidP="00F20C56">
      <w:pPr>
        <w:widowControl w:val="0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C56">
        <w:rPr>
          <w:rFonts w:ascii="Times New Roman" w:hAnsi="Times New Roman" w:cs="Times New Roman"/>
          <w:sz w:val="28"/>
          <w:szCs w:val="28"/>
        </w:rPr>
        <w:t>Исикава К. Японские методы управления качеством. –М.: Эконом</w:t>
      </w:r>
      <w:r w:rsidRPr="00F20C56">
        <w:rPr>
          <w:rFonts w:ascii="Times New Roman" w:hAnsi="Times New Roman" w:cs="Times New Roman"/>
          <w:sz w:val="28"/>
          <w:szCs w:val="28"/>
        </w:rPr>
        <w:t>и</w:t>
      </w:r>
      <w:r w:rsidRPr="00F20C56">
        <w:rPr>
          <w:rFonts w:ascii="Times New Roman" w:hAnsi="Times New Roman" w:cs="Times New Roman"/>
          <w:sz w:val="28"/>
          <w:szCs w:val="28"/>
        </w:rPr>
        <w:t>ка, 1988.</w:t>
      </w:r>
    </w:p>
    <w:p w:rsidR="00F20C56" w:rsidRPr="00F20C56" w:rsidRDefault="00F20C56" w:rsidP="00F20C5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r w:rsidRPr="00F20C56">
        <w:rPr>
          <w:sz w:val="28"/>
          <w:szCs w:val="28"/>
        </w:rPr>
        <w:t>Медведев А.М., Ряполов А.Д. Международная стандартизация и се</w:t>
      </w:r>
      <w:r w:rsidRPr="00F20C56">
        <w:rPr>
          <w:sz w:val="28"/>
          <w:szCs w:val="28"/>
        </w:rPr>
        <w:t>р</w:t>
      </w:r>
      <w:r w:rsidRPr="00F20C56">
        <w:rPr>
          <w:sz w:val="28"/>
          <w:szCs w:val="28"/>
        </w:rPr>
        <w:t>тификация продукции. - М.: Издательство стандартов, 1989.</w:t>
      </w:r>
    </w:p>
    <w:p w:rsidR="00F20C56" w:rsidRPr="00F20C56" w:rsidRDefault="00F20C56" w:rsidP="00F20C5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r w:rsidRPr="00F20C56">
        <w:rPr>
          <w:sz w:val="28"/>
          <w:szCs w:val="28"/>
        </w:rPr>
        <w:lastRenderedPageBreak/>
        <w:t>Международные стандарты ИСО серии 9000 и 10000 на системы к</w:t>
      </w:r>
      <w:r w:rsidRPr="00F20C56">
        <w:rPr>
          <w:sz w:val="28"/>
          <w:szCs w:val="28"/>
        </w:rPr>
        <w:t>а</w:t>
      </w:r>
      <w:r w:rsidRPr="00F20C56">
        <w:rPr>
          <w:sz w:val="28"/>
          <w:szCs w:val="28"/>
        </w:rPr>
        <w:t>чества: версии 1994г. –М.: Изд-во стандартов, 1995.</w:t>
      </w:r>
    </w:p>
    <w:p w:rsidR="00F20C56" w:rsidRPr="00F20C56" w:rsidRDefault="00F20C56" w:rsidP="00F20C56">
      <w:pPr>
        <w:widowControl w:val="0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C56">
        <w:rPr>
          <w:rFonts w:ascii="Times New Roman" w:hAnsi="Times New Roman" w:cs="Times New Roman"/>
          <w:sz w:val="28"/>
          <w:szCs w:val="28"/>
        </w:rPr>
        <w:t>Ноулер Л. и др. Статистические методы контроля качества проду</w:t>
      </w:r>
      <w:r w:rsidRPr="00F20C56">
        <w:rPr>
          <w:rFonts w:ascii="Times New Roman" w:hAnsi="Times New Roman" w:cs="Times New Roman"/>
          <w:sz w:val="28"/>
          <w:szCs w:val="28"/>
        </w:rPr>
        <w:t>к</w:t>
      </w:r>
      <w:r w:rsidRPr="00F20C56">
        <w:rPr>
          <w:rFonts w:ascii="Times New Roman" w:hAnsi="Times New Roman" w:cs="Times New Roman"/>
          <w:sz w:val="28"/>
          <w:szCs w:val="28"/>
        </w:rPr>
        <w:t>ции.  – М.: Изд-во стандартов, 1989.</w:t>
      </w:r>
    </w:p>
    <w:p w:rsidR="00F20C56" w:rsidRPr="00F20C56" w:rsidRDefault="00F20C56" w:rsidP="00F20C5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r w:rsidRPr="00F20C56">
        <w:rPr>
          <w:sz w:val="28"/>
          <w:szCs w:val="28"/>
        </w:rPr>
        <w:t>Сертификация продукции и услуг в РФ. - 2-е изд., перераб. и доп. - М.: “Ось-89 ”, 1996.</w:t>
      </w:r>
    </w:p>
    <w:p w:rsidR="00F20C56" w:rsidRPr="00F20C56" w:rsidRDefault="00F20C56" w:rsidP="00F20C56">
      <w:pPr>
        <w:widowControl w:val="0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C56">
        <w:rPr>
          <w:rFonts w:ascii="Times New Roman" w:hAnsi="Times New Roman" w:cs="Times New Roman"/>
          <w:sz w:val="28"/>
          <w:szCs w:val="28"/>
        </w:rPr>
        <w:t>Харрингтон Дж. Х. Управление качеством в американских корпор</w:t>
      </w:r>
      <w:r w:rsidRPr="00F20C56">
        <w:rPr>
          <w:rFonts w:ascii="Times New Roman" w:hAnsi="Times New Roman" w:cs="Times New Roman"/>
          <w:sz w:val="28"/>
          <w:szCs w:val="28"/>
        </w:rPr>
        <w:t>а</w:t>
      </w:r>
      <w:r w:rsidRPr="00F20C56">
        <w:rPr>
          <w:rFonts w:ascii="Times New Roman" w:hAnsi="Times New Roman" w:cs="Times New Roman"/>
          <w:sz w:val="28"/>
          <w:szCs w:val="28"/>
        </w:rPr>
        <w:t>циях. –М.: Экономика, 1990.</w:t>
      </w:r>
    </w:p>
    <w:p w:rsidR="00F20C56" w:rsidRPr="00AF5ED5" w:rsidRDefault="00F20C56" w:rsidP="00F20C5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0C56" w:rsidRPr="00AF5ED5" w:rsidRDefault="00F20C56" w:rsidP="00F20C56">
      <w:pPr>
        <w:rPr>
          <w:rFonts w:ascii="Times New Roman" w:hAnsi="Times New Roman" w:cs="Times New Roman"/>
          <w:sz w:val="28"/>
          <w:szCs w:val="28"/>
        </w:rPr>
      </w:pPr>
    </w:p>
    <w:p w:rsidR="00D51CF1" w:rsidRPr="00D51CF1" w:rsidRDefault="00D51CF1" w:rsidP="004B669C">
      <w:pPr>
        <w:rPr>
          <w:rFonts w:ascii="Times New Roman" w:hAnsi="Times New Roman" w:cs="Times New Roman"/>
          <w:sz w:val="28"/>
          <w:szCs w:val="28"/>
        </w:rPr>
      </w:pPr>
    </w:p>
    <w:sectPr w:rsidR="00D51CF1" w:rsidRPr="00D51CF1" w:rsidSect="00F47087">
      <w:footerReference w:type="default" r:id="rId38"/>
      <w:pgSz w:w="11906" w:h="16838"/>
      <w:pgMar w:top="568" w:right="70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A62" w:rsidRDefault="00864A62" w:rsidP="00BA7004">
      <w:pPr>
        <w:spacing w:after="0" w:line="240" w:lineRule="auto"/>
      </w:pPr>
      <w:r>
        <w:separator/>
      </w:r>
    </w:p>
  </w:endnote>
  <w:endnote w:type="continuationSeparator" w:id="0">
    <w:p w:rsidR="00864A62" w:rsidRDefault="00864A62" w:rsidP="00BA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9C" w:rsidRDefault="004B669C">
    <w:pPr>
      <w:pStyle w:val="a8"/>
    </w:pPr>
  </w:p>
  <w:p w:rsidR="004B669C" w:rsidRDefault="004B669C">
    <w:pPr>
      <w:pStyle w:val="a8"/>
    </w:pPr>
  </w:p>
  <w:p w:rsidR="004B669C" w:rsidRDefault="004B66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A62" w:rsidRDefault="00864A62" w:rsidP="00BA7004">
      <w:pPr>
        <w:spacing w:after="0" w:line="240" w:lineRule="auto"/>
      </w:pPr>
      <w:r>
        <w:separator/>
      </w:r>
    </w:p>
  </w:footnote>
  <w:footnote w:type="continuationSeparator" w:id="0">
    <w:p w:rsidR="00864A62" w:rsidRDefault="00864A62" w:rsidP="00BA7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F96"/>
    <w:multiLevelType w:val="singleLevel"/>
    <w:tmpl w:val="9FE0E4E8"/>
    <w:lvl w:ilvl="0">
      <w:start w:val="3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05A4068F"/>
    <w:multiLevelType w:val="hybridMultilevel"/>
    <w:tmpl w:val="39C48A30"/>
    <w:lvl w:ilvl="0" w:tplc="E5F8E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04BDE"/>
    <w:multiLevelType w:val="singleLevel"/>
    <w:tmpl w:val="9E4EA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D05B26"/>
    <w:multiLevelType w:val="hybridMultilevel"/>
    <w:tmpl w:val="F9167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77B99"/>
    <w:multiLevelType w:val="hybridMultilevel"/>
    <w:tmpl w:val="E4065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B414A"/>
    <w:multiLevelType w:val="hybridMultilevel"/>
    <w:tmpl w:val="C5F252E0"/>
    <w:lvl w:ilvl="0" w:tplc="28F000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D2F8F"/>
    <w:multiLevelType w:val="hybridMultilevel"/>
    <w:tmpl w:val="63FE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F7F98"/>
    <w:multiLevelType w:val="hybridMultilevel"/>
    <w:tmpl w:val="C556F6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DC41F4"/>
    <w:multiLevelType w:val="multilevel"/>
    <w:tmpl w:val="CE424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9">
    <w:nsid w:val="48593173"/>
    <w:multiLevelType w:val="singleLevel"/>
    <w:tmpl w:val="9E4EA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A5F704D"/>
    <w:multiLevelType w:val="multilevel"/>
    <w:tmpl w:val="47C4C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C17234"/>
    <w:multiLevelType w:val="multilevel"/>
    <w:tmpl w:val="48600BE6"/>
    <w:lvl w:ilvl="0">
      <w:start w:val="1"/>
      <w:numFmt w:val="decimal"/>
      <w:lvlText w:val="%1."/>
      <w:lvlJc w:val="center"/>
      <w:pPr>
        <w:tabs>
          <w:tab w:val="num" w:pos="360"/>
        </w:tabs>
        <w:ind w:left="72" w:hanging="72"/>
      </w:pPr>
      <w:rPr>
        <w:rFonts w:ascii="Times New Roman" w:eastAsiaTheme="minorHAnsi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D1AF4"/>
    <w:multiLevelType w:val="hybridMultilevel"/>
    <w:tmpl w:val="6C42A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8B7430"/>
    <w:multiLevelType w:val="singleLevel"/>
    <w:tmpl w:val="9E4EA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31926D4"/>
    <w:multiLevelType w:val="hybridMultilevel"/>
    <w:tmpl w:val="13B69EAA"/>
    <w:lvl w:ilvl="0" w:tplc="848A25C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35E7383"/>
    <w:multiLevelType w:val="singleLevel"/>
    <w:tmpl w:val="9522D0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6">
    <w:nsid w:val="58A86D73"/>
    <w:multiLevelType w:val="singleLevel"/>
    <w:tmpl w:val="642C726C"/>
    <w:lvl w:ilvl="0">
      <w:start w:val="1"/>
      <w:numFmt w:val="decimal"/>
      <w:lvlText w:val="%1. "/>
      <w:legacy w:legacy="1" w:legacySpace="0" w:legacyIndent="283"/>
      <w:lvlJc w:val="left"/>
      <w:pPr>
        <w:ind w:left="44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7">
    <w:nsid w:val="5E4121E5"/>
    <w:multiLevelType w:val="hybridMultilevel"/>
    <w:tmpl w:val="2A3E06A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3943B2"/>
    <w:multiLevelType w:val="hybridMultilevel"/>
    <w:tmpl w:val="9D42759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40E33A3"/>
    <w:multiLevelType w:val="hybridMultilevel"/>
    <w:tmpl w:val="67161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664AD"/>
    <w:multiLevelType w:val="hybridMultilevel"/>
    <w:tmpl w:val="09EE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EB4C83"/>
    <w:multiLevelType w:val="multilevel"/>
    <w:tmpl w:val="10C6DA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8F71BAC"/>
    <w:multiLevelType w:val="hybridMultilevel"/>
    <w:tmpl w:val="55A4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C15F2"/>
    <w:multiLevelType w:val="hybridMultilevel"/>
    <w:tmpl w:val="4D5069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A2442AD"/>
    <w:multiLevelType w:val="hybridMultilevel"/>
    <w:tmpl w:val="47D8C1C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E90094"/>
    <w:multiLevelType w:val="hybridMultilevel"/>
    <w:tmpl w:val="C78841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CC4E08"/>
    <w:multiLevelType w:val="multilevel"/>
    <w:tmpl w:val="CE424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914AFB"/>
    <w:multiLevelType w:val="hybridMultilevel"/>
    <w:tmpl w:val="28769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36AAB"/>
    <w:multiLevelType w:val="hybridMultilevel"/>
    <w:tmpl w:val="677E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37768"/>
    <w:multiLevelType w:val="singleLevel"/>
    <w:tmpl w:val="55F64F5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  <w:i w:val="0"/>
      </w:rPr>
    </w:lvl>
  </w:abstractNum>
  <w:abstractNum w:abstractNumId="30">
    <w:nsid w:val="7F720C76"/>
    <w:multiLevelType w:val="multilevel"/>
    <w:tmpl w:val="6E16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"/>
  </w:num>
  <w:num w:numId="4">
    <w:abstractNumId w:val="9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4"/>
  </w:num>
  <w:num w:numId="10">
    <w:abstractNumId w:val="2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9"/>
  </w:num>
  <w:num w:numId="19">
    <w:abstractNumId w:val="15"/>
    <w:lvlOverride w:ilvl="0">
      <w:startOverride w:val="1"/>
    </w:lvlOverride>
  </w:num>
  <w:num w:numId="20">
    <w:abstractNumId w:val="27"/>
  </w:num>
  <w:num w:numId="21">
    <w:abstractNumId w:val="17"/>
  </w:num>
  <w:num w:numId="22">
    <w:abstractNumId w:val="18"/>
  </w:num>
  <w:num w:numId="23">
    <w:abstractNumId w:val="24"/>
  </w:num>
  <w:num w:numId="24">
    <w:abstractNumId w:val="6"/>
  </w:num>
  <w:num w:numId="25">
    <w:abstractNumId w:val="30"/>
  </w:num>
  <w:num w:numId="26">
    <w:abstractNumId w:val="4"/>
  </w:num>
  <w:num w:numId="27">
    <w:abstractNumId w:val="1"/>
  </w:num>
  <w:num w:numId="28">
    <w:abstractNumId w:val="3"/>
  </w:num>
  <w:num w:numId="29">
    <w:abstractNumId w:val="23"/>
  </w:num>
  <w:num w:numId="30">
    <w:abstractNumId w:val="22"/>
  </w:num>
  <w:num w:numId="31">
    <w:abstractNumId w:val="16"/>
  </w:num>
  <w:num w:numId="32">
    <w:abstractNumId w:val="0"/>
  </w:num>
  <w:num w:numId="33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43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34">
    <w:abstractNumId w:val="25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636"/>
    <w:rsid w:val="000A03FE"/>
    <w:rsid w:val="000B0059"/>
    <w:rsid w:val="00142929"/>
    <w:rsid w:val="001430B1"/>
    <w:rsid w:val="00183364"/>
    <w:rsid w:val="00210E73"/>
    <w:rsid w:val="00285951"/>
    <w:rsid w:val="002F0606"/>
    <w:rsid w:val="003015CB"/>
    <w:rsid w:val="00386497"/>
    <w:rsid w:val="00386A18"/>
    <w:rsid w:val="003D4680"/>
    <w:rsid w:val="003E3773"/>
    <w:rsid w:val="003E68E7"/>
    <w:rsid w:val="003F3F36"/>
    <w:rsid w:val="00436F6B"/>
    <w:rsid w:val="004B669C"/>
    <w:rsid w:val="005B1B71"/>
    <w:rsid w:val="005B4134"/>
    <w:rsid w:val="006E2E57"/>
    <w:rsid w:val="00747C98"/>
    <w:rsid w:val="007752A3"/>
    <w:rsid w:val="0078012F"/>
    <w:rsid w:val="007D7BC1"/>
    <w:rsid w:val="00812D12"/>
    <w:rsid w:val="00821E59"/>
    <w:rsid w:val="00827734"/>
    <w:rsid w:val="00837C7B"/>
    <w:rsid w:val="00864A62"/>
    <w:rsid w:val="008672AE"/>
    <w:rsid w:val="008E2993"/>
    <w:rsid w:val="00905834"/>
    <w:rsid w:val="00967002"/>
    <w:rsid w:val="009719C9"/>
    <w:rsid w:val="00991E10"/>
    <w:rsid w:val="009D2076"/>
    <w:rsid w:val="00A042F5"/>
    <w:rsid w:val="00A06434"/>
    <w:rsid w:val="00A228D7"/>
    <w:rsid w:val="00A43733"/>
    <w:rsid w:val="00AB3DAA"/>
    <w:rsid w:val="00B72A64"/>
    <w:rsid w:val="00BA7004"/>
    <w:rsid w:val="00BC3BE2"/>
    <w:rsid w:val="00C959D2"/>
    <w:rsid w:val="00CB63BD"/>
    <w:rsid w:val="00D44AAB"/>
    <w:rsid w:val="00D51CF1"/>
    <w:rsid w:val="00D54092"/>
    <w:rsid w:val="00D601FA"/>
    <w:rsid w:val="00D90636"/>
    <w:rsid w:val="00D939A9"/>
    <w:rsid w:val="00EB3F9C"/>
    <w:rsid w:val="00EB5E34"/>
    <w:rsid w:val="00ED3B1C"/>
    <w:rsid w:val="00F02BBF"/>
    <w:rsid w:val="00F20C56"/>
    <w:rsid w:val="00F32A6D"/>
    <w:rsid w:val="00F47087"/>
    <w:rsid w:val="00FB2EA6"/>
    <w:rsid w:val="00FE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36"/>
  </w:style>
  <w:style w:type="paragraph" w:styleId="1">
    <w:name w:val="heading 1"/>
    <w:basedOn w:val="a"/>
    <w:next w:val="a"/>
    <w:link w:val="10"/>
    <w:uiPriority w:val="9"/>
    <w:qFormat/>
    <w:rsid w:val="00D90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6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90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3">
    <w:name w:val="Table Grid"/>
    <w:basedOn w:val="a1"/>
    <w:rsid w:val="00D90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D90636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D906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90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0636"/>
  </w:style>
  <w:style w:type="paragraph" w:styleId="a8">
    <w:name w:val="footer"/>
    <w:basedOn w:val="a"/>
    <w:link w:val="a9"/>
    <w:uiPriority w:val="99"/>
    <w:semiHidden/>
    <w:unhideWhenUsed/>
    <w:rsid w:val="00D90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0636"/>
  </w:style>
  <w:style w:type="paragraph" w:styleId="aa">
    <w:name w:val="Body Text"/>
    <w:basedOn w:val="a"/>
    <w:link w:val="ab"/>
    <w:semiHidden/>
    <w:rsid w:val="00D906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D906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D90636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D9063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D90636"/>
  </w:style>
  <w:style w:type="paragraph" w:styleId="af">
    <w:name w:val="Normal (Web)"/>
    <w:basedOn w:val="a"/>
    <w:uiPriority w:val="99"/>
    <w:unhideWhenUsed/>
    <w:rsid w:val="00D9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D90636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D906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90636"/>
  </w:style>
  <w:style w:type="character" w:styleId="af1">
    <w:name w:val="Hyperlink"/>
    <w:basedOn w:val="a0"/>
    <w:uiPriority w:val="99"/>
    <w:unhideWhenUsed/>
    <w:rsid w:val="003F3F3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B669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e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6F50-1B3C-4DD2-83D1-D42AFBB2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5930</Words>
  <Characters>33803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spek</cp:lastModifiedBy>
  <cp:revision>2</cp:revision>
  <cp:lastPrinted>2013-06-07T05:44:00Z</cp:lastPrinted>
  <dcterms:created xsi:type="dcterms:W3CDTF">2018-02-09T18:56:00Z</dcterms:created>
  <dcterms:modified xsi:type="dcterms:W3CDTF">2018-02-09T18:56:00Z</dcterms:modified>
</cp:coreProperties>
</file>