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4" w:rsidRPr="00992ED4" w:rsidRDefault="00992ED4" w:rsidP="0005384C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Приборы и устройства для исследования слуха. Аудиометры</w:t>
      </w:r>
    </w:p>
    <w:p w:rsidR="00992ED4" w:rsidRDefault="00992ED4" w:rsidP="0005384C">
      <w:pPr>
        <w:shd w:val="clear" w:color="auto" w:fill="FFFFFF" w:themeFill="background1"/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Для внедрения в практическую аудиологию описанных выше совреме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ных методов исследования слуха создан и постоянно совершенствуется ряд приборов и устройств.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Реализация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психоакустических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методов исслед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вания слуха и методов вызванных слуховых потенциалов осуществляется путем применения аудиометров и камертонов, акустической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рефлексометрии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тимпанометрии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с помощью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импедансометров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. </w:t>
      </w:r>
      <w:proofErr w:type="gramEnd"/>
    </w:p>
    <w:p w:rsidR="00992ED4" w:rsidRDefault="00992ED4" w:rsidP="0005384C">
      <w:pPr>
        <w:shd w:val="clear" w:color="auto" w:fill="FFFFFF" w:themeFill="background1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Все приборы для исследования слуха подразделяют на две группы, при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ципиальное различие между которыми заключается в том, что приборы пе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вой группы позволяют определять параметры слуха путем регистрации суб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ъ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ективных ощущений иссл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дуемого, а приборы второй группы — объективно фиксируют биоэлектрич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ские и биоакустические характеристики без учета осознанных ответов иссл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дуемого на его ощущения при действии звуковых стимулов.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К первым отн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сятся аудиометры для субъективных исследований, ко вторым — аудиометры для объективных измерений (аппаратура для изм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рений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электропотенциалов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),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импедансометры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Ниже рассматриваются осно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ные требования к приборам для исследования слуха, обеспечиваемые ими возможности и х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рактеристики. Аудиометры всех типов представляют собой по существу генераторы специальных измерительных звуковых стимулов (сигналов) и механических колебаний вместе с устройствами для фиксиров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ния и документирования реакции обследуемого на эти сигн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лы. Вот почему важнейшими составными частями аудиометров являются генераторы эле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трических сигналов звуковых частот, преобразователи этих сигналов 8 ак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стические излучения (телефоны воздушного звукопроведения, громкогов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рители) и вибрации (телефоны костного звукопроведения), выходные регис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раторы слуховых ощущений. Объективные аудиометры включают в себя 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полнительно устройства обработки и анализа результатов измерений вызва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ных слуховых потенциалов. Аудиометры для субъективных исследований.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Общий перечень функциональных возможностей, обеспечиваемых «субъе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тивными» аудиометрами различных типов, обусловлен тр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буемым набором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аудиологических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тестов, наличием необходимых технических возможностей для фиксирования слуховых ощущений, для связи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аудиометриста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с иссл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дуемым и включ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ет в себя: — создание измерительного акустического (или вибрационного) сигнала (тонального, речевого, шумового и т. п.) при пом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щи головных телефонов воздушного (костного) звукопроведения с регул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ровкой его частоты, уровня звукового давления (УЗД) и уровня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ускорения вибраций (УУВ) (или уровня переменной силы); — создание режима свобо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ного звукового поля с тональными речевыми или шумовыми сигналами; — маскирование акустических сигналов узкополосным или широкополосным шумом; — 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дачу маскирующего шума на противоположный (по отношению к телефону, излучающему акустический сигнал) телефон воздушного звук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проведения; — подачу акустического сигнала и маскирующего шума на один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и тот же телефон;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подачу маскирующего шума на телефон костного зв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копроведения; — попеременную подачу кратковременных тональных сигн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лов одной частоты на левое и правое ухо; — одновременную подачу двух 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нальных сигналов; — попеременную подачу двух тональных сигналов на 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 ухо; — автоматически прерываемый тональный сигнал; — наличие ус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ройства индикации сигнала; — контрольное прослушивание сигнала, пред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ъ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являемого исследуемому; — систему сигнализации исследуемым о своей 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акции на акустический сигнал;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возможность речевой связи с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исследуемым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или передачи ему «живой речи» через микрофон, устанавливаемый на 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диометр.</w:t>
      </w:r>
    </w:p>
    <w:p w:rsidR="00992ED4" w:rsidRPr="00992ED4" w:rsidRDefault="00992ED4" w:rsidP="0005384C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Параметры субъективных аудиометров.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Клинический аудиометр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Основными электроакустическими параметр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ми рассматриваемых аудиометров для субъективных исследований являются: — пределы изменения развиваемых УЗД и УУВ, характеризуемые мин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мальным и максимальным значениями относительно контрольных эквив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лентных пороговых УЗД и УУВ, или, другими словами, предельные значения измеряемой величины потерь слуха;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шаг изменения УЗД и УУВ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точность установки УЗД и УУВ;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коэффициент гармоник измерительных сигналов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частоты измерительных акустических и вибрационных тональных сигналов;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— точность 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тановки частот; </w:t>
      </w:r>
    </w:p>
    <w:p w:rsid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— характер спектра маскирующего шума. Значения развиваемых ауди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метрами УЗД составляют от —10 до 130 дБ. Значения развиваемых УУВ 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ходятся от —45 до 80 дБ. Погрешность установки уровней сигналов обычно не превышает 1 дБ, а шаг их изменения — не более 5 дБ. </w:t>
      </w:r>
    </w:p>
    <w:p w:rsidR="00992ED4" w:rsidRP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Стандартный ряд частот измерительных тональных сигналов следующий: 125, 250, 500, 750, 1000, 1500, 2000, 3000, 4000, 6000 и 8000 Гц. Во многих моделях аудиометров воспроизводятся указанные чистые тоны, а в некот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рых также 10 000 и 12 000 Гц. Однако, как показали исслед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вания [Лях Г. С, Марусева А. М.], существующие стандартные (октавные)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межчастотные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тервалы для ряда случаев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оказываются слишком велики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 должны быть уменьшены примерно до 100 Гц на частотах от 500 до 1000 Гц и до 200 Гц на частотах от 1000 до 2000 Гц. Установка частот обычно осуществляется с то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ностью не менее 3%. Коэффициент гармоник акустического сигнала не пр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вышает 3%, а вибрационного сигнала в зависимости от частоты 6—12%.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Маскирующий шум в аудиометрах может быть широкополосным, узкоп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лосным, а также со спектром, подобным спектру речевого сигнала. Сущес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вующие в настоящее время для субъективных исследований слуха аудиоме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ры в зависимости от объема обеспечиваемых ими функций, значений пар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метров и конкретной сферы применения могут быть условно подразделены на следующие типы: </w:t>
      </w: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клинический, поликлинический, амбулаторный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(</w:t>
      </w:r>
      <w:proofErr w:type="spellStart"/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диотестер</w:t>
      </w:r>
      <w:proofErr w:type="spellEnd"/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 xml:space="preserve">), </w:t>
      </w:r>
      <w:proofErr w:type="spellStart"/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звукореактометр</w:t>
      </w:r>
      <w:proofErr w:type="spellEnd"/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, детский аудиометрический комплект.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Кл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нический аудиометр обеспечивает проведение пороговых и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надпороговых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аудиологических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тестов и предназначен для получения наиболее достове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ных и обширных данных с целью последующей общей и дифференциальной диагностики слуховых нарушений. Он представляет собой самый униве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сальный вид субъективного аудиометра с точки зрения возможностей иссл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дования характеристик слуха, обеспечивает наиболее широкие пределы 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менения значений параметров измерительных акустических сигналов. Всле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ствие этого данный тип аудиометров является достаточно сложным по св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ему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техническому исполнению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 требует соответствующей подготовки 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б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служивающего персонала. Клиническими аудиометрами обычно укомпле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товывают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сурдоцентры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больницы, клиники и т. п. В клинических аудиоме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рах заложена возможность подключения к ним магнитофона или электр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проигрывателя для проведения речевой аудиометрии как с помощью голо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ных тел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фонов, так и в свободном звуковом поле. Для этого к аудиометрам могут подключаться усилители при выходной мощности сигнала до 30—40 Вт с громкоговорителями (или акустическими системами). Заметим, что 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ществуют клинические аудиометры со встроенным магнит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фоном. В этом случае для проведения речевой аудиометрии в свободном поле к аудиометру необходимо подключить лишь громкоговор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тель.</w:t>
      </w:r>
    </w:p>
    <w:p w:rsidR="00822A18" w:rsidRDefault="00992ED4" w:rsidP="0005384C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 xml:space="preserve">Поликлинические и амбулаторные аудиометры. </w:t>
      </w:r>
      <w:proofErr w:type="spellStart"/>
      <w:r w:rsidRPr="00992E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Звукореактометры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</w:p>
    <w:p w:rsidR="00822A18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BFBFB"/>
          <w:lang w:eastAsia="ru-RU"/>
        </w:rPr>
        <w:t>Поликлинический аудиометр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позволяет выполнять в основном пороговые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аудиологические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тесты с целью общей диагностики нарушений слуха и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диологической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экспертизы при профотборе. Он удовлетворяет по своим 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раметрам и функциям потребности поликлиник. В то же время данный 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диометр часто имеет много сходного с клиническим, вследствие чего иногда трудно провести четкое их разграничение,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в общем он отличается мен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ь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шими значени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я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ми максимальных УЗД и УУВ, большими их минимальными значениями, более ограниченным количеством реализуемых тестов. При этом в отличие от клинических аудиометров, в которых перевод в режим конкретного теста осуществляется соответствующей перестановкой полож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ний органов управления, в ряде моделей поликлинических аудиоме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ров для проведения некоторых тестов требуется подключение специальных прист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вок.</w:t>
      </w:r>
    </w:p>
    <w:p w:rsidR="00822A18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BFBFB"/>
          <w:lang w:eastAsia="ru-RU"/>
        </w:rPr>
        <w:t>Амбулаторные аудиометры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характеризуются простотой функций и огр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ниченными возможностями по величинам параметров звуковых сигналов.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Назначением этих аудиометров является проведение массовых проверок сл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ха в амбулаторных условиях, в медико-санитарных частях производс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венных предприятий, учебных заведений и т. п. с целью предварительного выявления нарушений слуха, а также использование при профотборе. Такие приборы обычно работают на 5—6 фиксированных частотах в диапазоне 500—6000 Гц. Поликлинические и амбулаторные аудиометры могут выпо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няться в виде полуавтоматических устройств — так называемых аудиометров Бекеши. Особенностью этих приборов является то, что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тональная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аудиограмма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зап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сывается автоматически, а управление работой прибора осуществляется 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мим исследуемым. Происходит это следующим образом. При нажатии кно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ки включения аудиометра начинается автоматическое плавное изменение уровня измерительного сигнала. Одновременно с этим также 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томатически начинается перемещение бланка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аудиограммы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а в перпендикулярном ему направлении — пера самописца. В момент достижения уровнем сигнала зн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чения, соответствующего порогу слышимости на данной частоте, исследу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мый отпускает кнопку. Переход на следующую частоту происходит с опр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деленной скоростью, синхронно с движением бланка. Изменение частоты сигнала в варианте ее плавной перестройки составляет примерно 1 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таву в минуту, а при ступенчатой перестройке — от 20 до 30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Скорость 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менения уровня и движения пера самописца — от 1 до 5 дБ/с. Достоинством такого полуавт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матического аудиометра является сравнительная быстрота снятия тональной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аудиограммы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(не более 10 мин) и благоприятное психол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гическое состояние исследуемого, обычно с интересом участвующего в самостоятел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ь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ном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обследовании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самого себя. </w:t>
      </w:r>
    </w:p>
    <w:p w:rsidR="00992ED4" w:rsidRP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BFBFB"/>
          <w:lang w:eastAsia="ru-RU"/>
        </w:rPr>
        <w:t>Звукореактометры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BFBFB"/>
          <w:lang w:eastAsia="ru-RU"/>
        </w:rPr>
        <w:t xml:space="preserve">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представляют собой простые генераторы звука для пр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верки слуховой реакции новоро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ж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денных на акустический сигнал. В качестве последнего в разных моделях 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пользуется сигнал в виде широкополосного или узкополосного шума либо в виде «трели» с плавно изменяющейся част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той (обычно от 300 до 5000 Гц), либо в виде чистого тона. В ряде случаев применяется частотная модуляция чистого тона с отклонением частоты от среднего значения на 10—15%. В качестве источника акустического сигнала в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звукореактометрах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применяются головные телефоны воздушного или кос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ного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звукоироведения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малогабаритные громкоговорители, подносимые к 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бенку. При использовании последних на расстоянии 10—50 см от головы р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бенка создается УЗД до 70—90 дБ. Известны также модели </w:t>
      </w:r>
      <w:proofErr w:type="spell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звукореактоме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ров</w:t>
      </w:r>
      <w:proofErr w:type="spell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конструктивно выполненные в виде мегафонов, так что источник ак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стического сигнала представляет собой единое целое с остальными частями прибора. Масса таких аудиометров обычно не превышает 1 кг, их питание чаще всего осуществляется от батарей или аккумуляторов. Детский ауди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метрический комплект выполняется на основе поликлинического или клин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ческого аудиометра и поэтому обесп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чивает получение тех же характеристик и функций. Он предназначается для исследования слуха у детей в возрасте до 4—7 лет. В зависимости от прим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няемой методики измерения показателей слуха ребенка совместно с осно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ным аудиометром используются те или иные 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дополнительные устройства. Одна из распространенных методик детской 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диометрии заключается в использовании ориентировочной реакции с двиг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тельным подкреплением (игровая аудиометрия). </w:t>
      </w:r>
      <w:proofErr w:type="gramStart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 этом случае в аудиоме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рический комплект должны входить, например, фильмоскоп или световые табло, позволяющие показывать занимательные картинки, дистанционно управляемые движущиеся механические игрушки и т. д. Неоднократно соч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тая возникновение звука с 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явлением интересных для ребенка картинок или игрушек, закрепляют его двигательную реакцию на акустический стимул (поднятие руки, нажатие кнопки)', а затем, постепенно понижая УЗД, с п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мощью указанных устройств фиксируют пороги слышимости</w:t>
      </w:r>
      <w:proofErr w:type="gramEnd"/>
      <w:r w:rsidRPr="0099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:rsidR="0005384C" w:rsidRPr="0005384C" w:rsidRDefault="0005384C" w:rsidP="000538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Объективные, компьютерные аудиометры.</w:t>
      </w:r>
    </w:p>
    <w:p w:rsidR="0005384C" w:rsidRPr="0005384C" w:rsidRDefault="0005384C" w:rsidP="0005384C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Точность компьютерной диагностики слуха</w:t>
      </w:r>
      <w:proofErr w:type="gram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С</w:t>
      </w:r>
      <w:proofErr w:type="gram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ледует помнить, что хотя из процесса аудиометрии в данном случае исключен субъективизм исследу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мого при фиксировании его слуховой реакции, но остается субъективизм оператора при оценке полученных им данных. «Объективные» (компьюте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ные) аудиометры ввиду сложности методик исследования слуха с их пом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щью, неоднозначности интерпретации результатов измерения, ограниченн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сти решаемых задач, как отмечалось выше, не нашли пока широкого прим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нения в практической аудиологии. По этой причине на современном этапе развития компьютерная аудиометрия 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пользуется в специальных центрах, институтах или в крупных клиниках. Соответственно выпускаемая в насто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я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щее время аппаратура для измерения сл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ховых вызванных потенциалов не отличается таким разнообразием, как «субъективные» аудиометры. На сег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дня известны несколько типов аппаратурных комплексов и систем, предн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значенных для измерения коротко-, средн</w:t>
      </w:r>
      <w:proofErr w:type="gram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е-</w:t>
      </w:r>
      <w:proofErr w:type="gram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длиннолатентных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вызванных потенциалов. В типичном случае установки для объективной аудиометрии включают в себя следующие осно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ные составные части: генератор звуковых стимулов, высокочувствительный электронный усилитель, устройство обр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ботки вызванных потенциалов — микропроце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сор с электронной памятью, дисплей (монитор) для визуального представления данных, самописец с б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мажной лентой, контактные электроды. Предъявление звуковых стимулов осуществляется через головные телефоны, костные вибраторы или в свобо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ном звуковом поле. Звуковые стимулы могут быть в виде щелчков с регул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руемой продолжительностью пр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мерно от 0,1 до 10 мс, коротких тональных посылок с длительностью от долей миллисекунды до нескольких секунд или непрерывных тональных сигналов. Частоты сигналов соответствуют ста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дартным для аудиометрии в диапазоне 125—10 000 Гц, а их уровни могут 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танавливаться ступенями по 1—5 дБ от 0 до 100—120 дБ. Усиленные биоп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тенциалы подвергаются специальной электронной обработке в микропроце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соре, </w:t>
      </w:r>
      <w:proofErr w:type="gram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заключающейся</w:t>
      </w:r>
      <w:proofErr w:type="gram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прежде всего в надежном выделении на фоне разли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ных сл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чайных мешающих воздействий именно тех электрических сигналов, кот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рые представляют собой реакцию на звуковые стимулы. Необходимость эт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го обусловлена тем, что биопотенциал от единичного звукового стимула имеет настолько малую величину (доли микровольта), что на фоне неизбе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ж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 присутствующих эле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трических потенциалов другого, физиологического или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помехового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случайного, происхождения он не может быть зарегистр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рован. Таким мешающим фоном является, например, спонтанная электрич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ская активность центральной нервной системы. Вот почему методики изм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рения вызванных потенци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лов, как правило, предусматривают, а генератор звуковых стимулов обесп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чивает многократное, до нескольких тысяч раз их повторение. Микропроцессор автоматически в соответствии с заданной пр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граммой производит операцию синхронного накопления (усреднения) си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нальных реакций (электрич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ских откликов), имеющих место на протяжении каждого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межстимульного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интервала. В аппаратуре обычно имеется возмо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ж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ность выбора разных величин этого интервала в диапазоне примерно от ед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ниц до десятков миллис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кунд при анализе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коротколатентных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потенциалов и от сотен миллисекунд до десятков секунд и более в случае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длиннолатентных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. Отношение величины усредненных вызванных потенциалов к величине </w:t>
      </w:r>
      <w:proofErr w:type="spell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меховых</w:t>
      </w:r>
      <w:proofErr w:type="spell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потенциалов при такой обработке в микропроцессоре пропорци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нально N, где N — количество усреднений (равное количеству стимулов). Чем выше это соотношение, тем больше по величине и заме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нее вызванные потенциалы и тем легче осуществить их последующую идентификацию и анализ, в частности определение амплитуды и латентного периода. В завис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мости от конкретных условий эксперимента и измерений требуется разли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ное количество усреднений, поэтому аппаратура позвол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я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ет его установить от 1 до нескольких тысяч. В некоторых установках микропроцессор позволяет автоматически выполнять ряд полезных для анализа результатов стандар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ных операций, контр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лируемых с помощью дисплея, в их числе: сложение двух или более усредненных электрических откликов, что в некоторых сл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чаях способствует лучшему распознаванию характерных участков; сглаж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вание откликов, что помогает их «очистить» от наложения случайных флю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туации; </w:t>
      </w:r>
      <w:proofErr w:type="gramStart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инвертирование, т. е. получение «зеркального» отображения, откл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ков, что делает удобным качественное по виду сравнение между собой, 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пример, двух откликов, первоначально снятых в противоположных полярн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стях; вычитание из одного отклика другого для установления количественн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го различия между ними; нормализация разных откликов, заключа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ю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щаяся в приведении их к одному и тому же количеству усреднений, что необходимо для корректного сопоставления.</w:t>
      </w:r>
      <w:proofErr w:type="gramEnd"/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Кроме того, микропроцессор определяет значения амплитуд откликов и латентные периоды. Обработанная информ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а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ция вместе с параметрами зв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ковых стимулов отражается на экране дисплея и фиксируется в блоках электронной памяти. Таким образом, совр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менная аппаратура для объективной аудиометрии, помимо объективизации измер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ний реакций на звуковые раздражители, обеспечивает частичную автомат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зацию этих измерений, а также дополнительные возможности по анализу р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зультатов. В заключение заметим, что нередко установки рассмотренного т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па не являются узкоспециализированными для исследований вызванных сл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ховых потенциалов, а представляют собой гибкие аппаратурные ко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плексы довольно универсального назначения, позволяющие проводить также запись и анализ зрительных, соматосенсорных вызванных потенциалов и иные эле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трофизиологические и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</w:t>
      </w:r>
      <w:r w:rsidRPr="00053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следования.</w:t>
      </w:r>
    </w:p>
    <w:p w:rsidR="0005384C" w:rsidRPr="0005384C" w:rsidRDefault="0005384C" w:rsidP="0005384C">
      <w:pPr>
        <w:shd w:val="clear" w:color="auto" w:fill="FFFFFF" w:themeFill="background1"/>
        <w:spacing w:after="100" w:afterAutospacing="1" w:line="465" w:lineRule="atLeast"/>
        <w:outlineLvl w:val="0"/>
        <w:rPr>
          <w:rFonts w:ascii="Georgia" w:eastAsia="Times New Roman" w:hAnsi="Georgia" w:cs="Times New Roman"/>
          <w:color w:val="3D3D3D"/>
          <w:kern w:val="36"/>
          <w:sz w:val="48"/>
          <w:szCs w:val="48"/>
          <w:lang w:eastAsia="ru-RU"/>
        </w:rPr>
      </w:pPr>
      <w:r w:rsidRPr="0005384C">
        <w:rPr>
          <w:rFonts w:ascii="Georgia" w:eastAsia="Times New Roman" w:hAnsi="Georgia" w:cs="Times New Roman"/>
          <w:color w:val="3D3D3D"/>
          <w:kern w:val="36"/>
          <w:sz w:val="48"/>
          <w:szCs w:val="48"/>
          <w:lang w:eastAsia="ru-RU"/>
        </w:rPr>
        <w:t xml:space="preserve">Аудиометр клинический АС 40 </w:t>
      </w:r>
      <w:proofErr w:type="spellStart"/>
      <w:r w:rsidRPr="0005384C">
        <w:rPr>
          <w:rFonts w:ascii="Georgia" w:eastAsia="Times New Roman" w:hAnsi="Georgia" w:cs="Times New Roman"/>
          <w:color w:val="3D3D3D"/>
          <w:kern w:val="36"/>
          <w:sz w:val="48"/>
          <w:szCs w:val="48"/>
          <w:lang w:eastAsia="ru-RU"/>
        </w:rPr>
        <w:t>Interacoustics</w:t>
      </w:r>
      <w:proofErr w:type="spellEnd"/>
    </w:p>
    <w:p w:rsidR="0005384C" w:rsidRDefault="0005384C" w:rsidP="0005384C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095500" cy="1047750"/>
            <wp:effectExtent l="19050" t="0" r="0" b="0"/>
            <wp:docPr id="6" name="Рисунок 6" descr="http://www.audiometr.ru/sites/default/files/styles/medium/public/ac40.jpg?itok=5yGUUF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diometr.ru/sites/default/files/styles/medium/public/ac40.jpg?itok=5yGUUFU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Доступный поликлинический аудиометр с богатым выбором аудиометрич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тестов, возможностью подключения к компьютеру и расширенным ча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тотным диапазоном – возможно ли это? Датская компания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Interacoustics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верждает, что да. Клинический аудиометр AC40 позволит провести как баз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 тесты слуха, так и ряд </w:t>
      </w:r>
      <w:proofErr w:type="gram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расширенных</w:t>
      </w:r>
      <w:proofErr w:type="gram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зультаты, сохраненные в памяти устройства, легко синхронизируются с компьютерной базой данных, а кла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сическая эргономика не даст </w:t>
      </w:r>
      <w:proofErr w:type="gram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плутать</w:t>
      </w:r>
      <w:proofErr w:type="gram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основных функциях аудиометра.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 модели AC40 является расширенный диапазон частот воспр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изводимого сигнала. Верхний предел частоты по воздушной проводимости у AC40 составляет 20 кГц, что позволяет аудиометру легко справляться с л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 аудиометрической задачей. В число поддерживаемых тестов входят с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мые разные процедуры для анализа состояния среднего уха, измерения во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душной и костной проводимости, тональная и речевая аудиометрия. В час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ности, в гамму ауди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метрических тестов включены тест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ABLB-Фоулера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тест Бекеши, тест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Штенгера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пороговый тест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Hughson-Westlake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автоматическим повышением частоты, а также дополнительные тесты, позволяющие пол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более специфичную информацию об особенностях слуха ко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кретного пациента. Речь о таких тестах как DLF (дифференциальный порог частоты), MLD (бинауральная разность уровней маскировки) и MLB (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монауральный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баланс громкости).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Аудиограммы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записываются в память аудиометра AC40 и воспрои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водятся по желанию врача на экране. Причем данные хранятся не все подряд, а с пр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вязкой к конкретному пациенту, </w:t>
      </w:r>
      <w:proofErr w:type="gram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AC-40 можно задать до 1000. Общее число сохраняемых измерений составляет 50000. А если этого объема окажется недостаточно, то, подключив аудиометр к компьютеру через ста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дартный выход RS232C, врач может провести синхронизацию с базой да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Клинический аудиометр AC-40 оснащается двумя независимыми к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налами для проведения аудиометрии с маскированием шумом или речью. Результаты тестов выводятся на большой экран, где их можно показать пациенту или его родственникам. Так, диаграмма «речевой банан» позволяет наглядно объя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нить диапазон слышимости челов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не прибегая к сложным терминам.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Впечатляющий диапазон частот измерения воздушной и костной проводим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а также диапазон амплитуд громкости сигнала позволяет получать р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зультат аудиометрии с высокой точностью. А ряд уникальных тестов позв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лят понять способность пациента выделять речь из общего шума (тест MLD), оценить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надпороговые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 в восприятии громкости (тест MLB) и в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явить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рекруитмент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феномен н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растания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грмкости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(тест DLF).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разрушить ваши сомнения относительно целесообразности испол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зования AC40 в рутинной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ЛОР-практике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добавим, что при всей своей знач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 функциональности, поликлинический аудиометр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Interacoustics</w:t>
      </w:r>
      <w:proofErr w:type="spellEnd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AC40 вполне доступен даже небольшим и средним кл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никам.</w:t>
      </w:r>
    </w:p>
    <w:p w:rsidR="0005384C" w:rsidRPr="00CF4509" w:rsidRDefault="0005384C" w:rsidP="0005384C">
      <w:pPr>
        <w:shd w:val="clear" w:color="auto" w:fill="FFFFFF" w:themeFill="background1"/>
        <w:spacing w:after="113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подключение клинического аудиометра к компьютеру с п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мощью программного </w:t>
      </w:r>
      <w:proofErr w:type="spellStart"/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</w:t>
      </w:r>
      <w:hyperlink r:id="rId6" w:history="1">
        <w:r w:rsidRPr="00CF4509">
          <w:rPr>
            <w:rFonts w:ascii="Times New Roman" w:eastAsia="Times New Roman" w:hAnsi="Times New Roman" w:cs="Times New Roman"/>
            <w:color w:val="597C99"/>
            <w:sz w:val="28"/>
            <w:szCs w:val="28"/>
            <w:lang w:eastAsia="ru-RU"/>
          </w:rPr>
          <w:t>АРМ</w:t>
        </w:r>
        <w:proofErr w:type="spellEnd"/>
        <w:r w:rsidRPr="00CF4509">
          <w:rPr>
            <w:rFonts w:ascii="Times New Roman" w:eastAsia="Times New Roman" w:hAnsi="Times New Roman" w:cs="Times New Roman"/>
            <w:color w:val="597C99"/>
            <w:sz w:val="28"/>
            <w:szCs w:val="28"/>
            <w:lang w:eastAsia="ru-RU"/>
          </w:rPr>
          <w:t xml:space="preserve"> </w:t>
        </w:r>
        <w:proofErr w:type="spellStart"/>
        <w:r w:rsidRPr="00CF4509">
          <w:rPr>
            <w:rFonts w:ascii="Times New Roman" w:eastAsia="Times New Roman" w:hAnsi="Times New Roman" w:cs="Times New Roman"/>
            <w:color w:val="597C99"/>
            <w:sz w:val="28"/>
            <w:szCs w:val="28"/>
            <w:lang w:eastAsia="ru-RU"/>
          </w:rPr>
          <w:t>лор</w:t>
        </w:r>
        <w:proofErr w:type="spellEnd"/>
        <w:r w:rsidRPr="00CF4509">
          <w:rPr>
            <w:rFonts w:ascii="Times New Roman" w:eastAsia="Times New Roman" w:hAnsi="Times New Roman" w:cs="Times New Roman"/>
            <w:color w:val="597C99"/>
            <w:sz w:val="28"/>
            <w:szCs w:val="28"/>
            <w:lang w:eastAsia="ru-RU"/>
          </w:rPr>
          <w:t xml:space="preserve"> врача</w:t>
        </w:r>
      </w:hyperlink>
      <w:r w:rsidRPr="00CF4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384C" w:rsidRPr="0005384C" w:rsidRDefault="0005384C" w:rsidP="0005384C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5384C" w:rsidRPr="00CF4509" w:rsidRDefault="0005384C" w:rsidP="0005384C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особенности и преимущества АС-40</w:t>
      </w:r>
    </w:p>
    <w:p w:rsidR="0005384C" w:rsidRPr="0005384C" w:rsidRDefault="0005384C" w:rsidP="0005384C">
      <w:pPr>
        <w:shd w:val="clear" w:color="auto" w:fill="FFFFFF" w:themeFill="background1"/>
        <w:spacing w:after="27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Расширенные возможности.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Аудиометр соответствует всем клин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ческим требованиям и предоставляет врачу широкие возможности в области диагн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стики. За счет применения современных передовых технологий АС-40 позв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ляет выполнять широкий набор тестов: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тест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Штенгера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(определяющий симуляцию);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речевая аудиометрия;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тест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Фоулера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биноуральное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выравнвание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громкости);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аудиометрический тест Бекеши;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тест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Люшера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SISI-тесты;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тест ABLB (проверка распада тона);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аудиометрическое исследование по костной проводимости;</w:t>
      </w:r>
    </w:p>
    <w:p w:rsidR="0005384C" w:rsidRPr="0005384C" w:rsidRDefault="0005384C" w:rsidP="0005384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аудиометрическое исследование по воздушной проводимости.</w:t>
      </w:r>
    </w:p>
    <w:p w:rsidR="0005384C" w:rsidRPr="0005384C" w:rsidRDefault="0005384C" w:rsidP="0005384C">
      <w:pPr>
        <w:shd w:val="clear" w:color="auto" w:fill="FFFFFF" w:themeFill="background1"/>
        <w:spacing w:after="27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Высокий уровень эргономики.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Аудиометр АС-40 – это не только эффе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тивное и многофункциональное устройство с широким спектром возможн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стей, но и очень удобная в эксплуатации модель. Произв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дители оснастили ее множеством дополнительных функций и 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ций, которые создают условия для максимально комфортной работы.</w:t>
      </w:r>
    </w:p>
    <w:p w:rsidR="0005384C" w:rsidRPr="0005384C" w:rsidRDefault="0005384C" w:rsidP="0005384C">
      <w:pPr>
        <w:shd w:val="clear" w:color="auto" w:fill="FFFFFF" w:themeFill="background1"/>
        <w:spacing w:after="27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Чтобы установить связь с ПК, производители оснастили аудиометр спец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альным эргономичным интерфейсом RS232C. При необходимости врач м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жет сохранить полученную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ауди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грамму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памяти самого устройства или же сбросить информацию на компьютер.</w:t>
      </w:r>
    </w:p>
    <w:p w:rsidR="0005384C" w:rsidRPr="0005384C" w:rsidRDefault="0005384C" w:rsidP="0005384C">
      <w:pPr>
        <w:shd w:val="clear" w:color="auto" w:fill="FFFFFF" w:themeFill="background1"/>
        <w:spacing w:after="27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процессе работы аттенюаторы не будут беспокоить шумом, так как они полностью беззвучные. Кроме того, врач может выбирать настройки, польз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ясь электронной калибровкой и регистрацией измен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ний </w:t>
      </w:r>
      <w:proofErr w:type="gram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ПО.</w:t>
      </w:r>
    </w:p>
    <w:p w:rsidR="0005384C" w:rsidRPr="0005384C" w:rsidRDefault="0005384C" w:rsidP="0005384C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color w:val="4BB59E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4BB59E"/>
          <w:sz w:val="28"/>
          <w:szCs w:val="28"/>
          <w:lang w:eastAsia="ru-RU"/>
        </w:rPr>
        <w:t>Технические характеристики аудиометра АС-40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Основные виды обследований: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gram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костное</w:t>
      </w:r>
      <w:proofErr w:type="gram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речевое, воздушное.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Частота диапазона: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125 Гц — 16 кГц.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Индикация уровня частоты: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на цифровом дисплее.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Максимальная интенсивность: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по воздуху: 120 дБ; кость: 80 дБ.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Измерение в свободном звуковом поле: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опция.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Шаг аттенюатора: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1+5 дБ.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Монитор: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встроенный внешний.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Микрофон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внутриушной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Ear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Tone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3A.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Связь с пациентом:</w:t>
      </w: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через кнопку.</w:t>
      </w:r>
    </w:p>
    <w:p w:rsidR="0005384C" w:rsidRPr="0005384C" w:rsidRDefault="0005384C" w:rsidP="0005384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Трель и импульс.</w:t>
      </w:r>
    </w:p>
    <w:p w:rsidR="0005384C" w:rsidRPr="0005384C" w:rsidRDefault="0005384C" w:rsidP="0005384C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color w:val="4BB59E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4BB59E"/>
          <w:sz w:val="28"/>
          <w:szCs w:val="28"/>
          <w:lang w:eastAsia="ru-RU"/>
        </w:rPr>
        <w:t>Основная комплектация клинического аудиометра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Устройство АС-40;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 ручки;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ответная кнопка пациента;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200 бланков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аудиограмм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костный телефон В71;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телефоны мониторинговые MTH400;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головные телефоны TDN39;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внутриушные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телефоны для вносимого маскирования CIR22;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AP70 2x70 Вт усилитель;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шумозащитные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амбушюры 21925;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панель для присоединения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звукоизолированной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камеры AFC8;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шумозащитные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амбушюры </w:t>
      </w: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Пелтора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50250;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противопылевой</w:t>
      </w:r>
      <w:proofErr w:type="spellEnd"/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чехол PCR-AC30;</w:t>
      </w:r>
    </w:p>
    <w:p w:rsidR="0005384C" w:rsidRPr="0005384C" w:rsidRDefault="0005384C" w:rsidP="0005384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5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микрофон ЕМ400 (или MD200) для соединения с пациентом.</w:t>
      </w:r>
    </w:p>
    <w:p w:rsidR="00992ED4" w:rsidRPr="00992ED4" w:rsidRDefault="00992ED4" w:rsidP="0005384C">
      <w:pPr>
        <w:shd w:val="clear" w:color="auto" w:fill="FFFFFF" w:themeFill="background1"/>
        <w:spacing w:before="100" w:beforeAutospacing="1" w:after="24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ED4" w:rsidRPr="00992ED4" w:rsidSect="0022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684"/>
    <w:multiLevelType w:val="multilevel"/>
    <w:tmpl w:val="030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6D0B"/>
    <w:multiLevelType w:val="multilevel"/>
    <w:tmpl w:val="21A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AD1E6B"/>
    <w:multiLevelType w:val="multilevel"/>
    <w:tmpl w:val="4FC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92ED4"/>
    <w:rsid w:val="0005384C"/>
    <w:rsid w:val="00227D42"/>
    <w:rsid w:val="00822A18"/>
    <w:rsid w:val="00992ED4"/>
    <w:rsid w:val="00C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42"/>
  </w:style>
  <w:style w:type="paragraph" w:styleId="1">
    <w:name w:val="heading 1"/>
    <w:basedOn w:val="a"/>
    <w:link w:val="10"/>
    <w:uiPriority w:val="9"/>
    <w:qFormat/>
    <w:rsid w:val="00053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ED4"/>
  </w:style>
  <w:style w:type="character" w:styleId="a4">
    <w:name w:val="Hyperlink"/>
    <w:basedOn w:val="a0"/>
    <w:uiPriority w:val="99"/>
    <w:semiHidden/>
    <w:unhideWhenUsed/>
    <w:rsid w:val="00992E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05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8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4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3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38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3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384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7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15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2204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none" w:sz="0" w:space="0" w:color="auto"/>
            <w:right w:val="none" w:sz="0" w:space="0" w:color="auto"/>
          </w:divBdr>
          <w:divsChild>
            <w:div w:id="1342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C3C3C3"/>
                <w:right w:val="none" w:sz="0" w:space="0" w:color="auto"/>
              </w:divBdr>
              <w:divsChild>
                <w:div w:id="5934373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6679">
          <w:marLeft w:val="0"/>
          <w:marRight w:val="0"/>
          <w:marTop w:val="0"/>
          <w:marBottom w:val="0"/>
          <w:divBdr>
            <w:top w:val="single" w:sz="6" w:space="6" w:color="C3C3C3"/>
            <w:left w:val="single" w:sz="6" w:space="14" w:color="C3C3C3"/>
            <w:bottom w:val="single" w:sz="6" w:space="6" w:color="C3C3C3"/>
            <w:right w:val="single" w:sz="6" w:space="14" w:color="C3C3C3"/>
          </w:divBdr>
          <w:divsChild>
            <w:div w:id="1404528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16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5374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ek-npo.ru/armlormas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2015-11-17T05:15:00Z</dcterms:created>
  <dcterms:modified xsi:type="dcterms:W3CDTF">2015-11-17T05:49:00Z</dcterms:modified>
</cp:coreProperties>
</file>